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86700994"/>
        <w:docPartObj>
          <w:docPartGallery w:val="Cover Pages"/>
          <w:docPartUnique/>
        </w:docPartObj>
      </w:sdtPr>
      <w:sdtEndPr>
        <w:rPr>
          <w:b/>
          <w:sz w:val="28"/>
          <w:szCs w:val="28"/>
        </w:rPr>
      </w:sdtEndPr>
      <w:sdtContent>
        <w:p w:rsidR="005047BE" w:rsidRDefault="005047BE">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7745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77450"/>
                              <a:chOff x="0" y="0"/>
                              <a:chExt cx="3113670" cy="1007745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1905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3701220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010670" w:rsidRDefault="00010670">
                                      <w:pPr>
                                        <w:pStyle w:val="NoSpacing"/>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436051932"/>
                                    <w:dataBinding w:prefixMappings="xmlns:ns0='http://schemas.openxmlformats.org/package/2006/metadata/core-properties' xmlns:ns1='http://purl.org/dc/elements/1.1/'" w:xpath="/ns0:coreProperties[1]/ns1:creator[1]" w:storeItemID="{6C3C8BC8-F283-45AE-878A-BAB7291924A1}"/>
                                    <w:text/>
                                  </w:sdtPr>
                                  <w:sdtEndPr/>
                                  <w:sdtContent>
                                    <w:p w:rsidR="00010670" w:rsidRDefault="00010670">
                                      <w:pPr>
                                        <w:pStyle w:val="NoSpacing"/>
                                        <w:spacing w:line="360" w:lineRule="auto"/>
                                        <w:rPr>
                                          <w:color w:val="FFFFFF" w:themeColor="background1"/>
                                        </w:rPr>
                                      </w:pPr>
                                      <w:r>
                                        <w:rPr>
                                          <w:color w:val="FFFFFF" w:themeColor="background1"/>
                                        </w:rPr>
                                        <w:t>Erika</w:t>
                                      </w:r>
                                    </w:p>
                                  </w:sdtContent>
                                </w:sdt>
                                <w:p w:rsidR="00010670" w:rsidRDefault="00010670">
                                  <w:pPr>
                                    <w:pStyle w:val="NoSpacing"/>
                                    <w:spacing w:line="360" w:lineRule="auto"/>
                                    <w:rPr>
                                      <w:color w:val="FFFFFF" w:themeColor="background1"/>
                                    </w:rPr>
                                  </w:pPr>
                                </w:p>
                                <w:p w:rsidR="00010670" w:rsidRDefault="00010670">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up 453" o:spid="_x0000_s1026" style="position:absolute;margin-left:193.95pt;margin-top:0;width:245.15pt;height:793.5pt;z-index:251659264;mso-width-percent:400;mso-position-horizontal:right;mso-position-horizontal-relative:page;mso-position-vertical:top;mso-position-vertical-relative:page;mso-width-percent:400" coordsize="31136,10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0c7c5 [1945]" stroked="f" strokecolor="white" strokeweight="1pt">
                      <v:fill r:id="rId9" o:title="" opacity="52428f" color2="white [3212]" o:opacity2="52428f" type="pattern"/>
                      <v:shadow color="#d8d8d8" offset="3pt,3pt"/>
                    </v:rect>
                    <v:rect id="Rectangle 460" o:spid="_x0000_s1028" style="position:absolute;left:1246;top:190;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0c7c5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37012204"/>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010670" w:rsidRDefault="00010670">
                                <w:pPr>
                                  <w:pStyle w:val="NoSpacing"/>
                                  <w:rPr>
                                    <w:color w:val="FFFFFF" w:themeColor="background1"/>
                                    <w:sz w:val="96"/>
                                    <w:szCs w:val="96"/>
                                  </w:rPr>
                                </w:pPr>
                                <w:r>
                                  <w:rPr>
                                    <w:color w:val="FFFFFF" w:themeColor="background1"/>
                                    <w:sz w:val="96"/>
                                    <w:szCs w:val="96"/>
                                  </w:rPr>
                                  <w:t>2018</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436051932"/>
                              <w:dataBinding w:prefixMappings="xmlns:ns0='http://schemas.openxmlformats.org/package/2006/metadata/core-properties' xmlns:ns1='http://purl.org/dc/elements/1.1/'" w:xpath="/ns0:coreProperties[1]/ns1:creator[1]" w:storeItemID="{6C3C8BC8-F283-45AE-878A-BAB7291924A1}"/>
                              <w:text/>
                            </w:sdtPr>
                            <w:sdtEndPr/>
                            <w:sdtContent>
                              <w:p w:rsidR="00010670" w:rsidRDefault="00010670">
                                <w:pPr>
                                  <w:pStyle w:val="NoSpacing"/>
                                  <w:spacing w:line="360" w:lineRule="auto"/>
                                  <w:rPr>
                                    <w:color w:val="FFFFFF" w:themeColor="background1"/>
                                  </w:rPr>
                                </w:pPr>
                                <w:r>
                                  <w:rPr>
                                    <w:color w:val="FFFFFF" w:themeColor="background1"/>
                                  </w:rPr>
                                  <w:t>Erika</w:t>
                                </w:r>
                              </w:p>
                            </w:sdtContent>
                          </w:sdt>
                          <w:p w:rsidR="00010670" w:rsidRDefault="00010670">
                            <w:pPr>
                              <w:pStyle w:val="NoSpacing"/>
                              <w:spacing w:line="360" w:lineRule="auto"/>
                              <w:rPr>
                                <w:color w:val="FFFFFF" w:themeColor="background1"/>
                              </w:rPr>
                            </w:pPr>
                          </w:p>
                          <w:p w:rsidR="00010670" w:rsidRDefault="00010670">
                            <w:pPr>
                              <w:pStyle w:val="NoSpacing"/>
                              <w:spacing w:line="360" w:lineRule="auto"/>
                              <w:rPr>
                                <w:color w:val="FFFFFF" w:themeColor="background1"/>
                              </w:rPr>
                            </w:pPr>
                          </w:p>
                        </w:txbxContent>
                      </v:textbox>
                    </v:rect>
                    <w10:wrap anchorx="page" anchory="page"/>
                  </v:group>
                </w:pict>
              </mc:Fallback>
            </mc:AlternateContent>
          </w:r>
        </w:p>
        <w:p w:rsidR="005047BE" w:rsidRDefault="004D5510">
          <w:pPr>
            <w:rPr>
              <w:b/>
              <w:sz w:val="28"/>
              <w:szCs w:val="28"/>
            </w:rPr>
          </w:pPr>
          <w:r>
            <w:rPr>
              <w:noProof/>
            </w:rPr>
            <mc:AlternateContent>
              <mc:Choice Requires="wps">
                <w:drawing>
                  <wp:anchor distT="0" distB="0" distL="114300" distR="114300" simplePos="0" relativeHeight="251661312" behindDoc="0" locked="0" layoutInCell="0" allowOverlap="1">
                    <wp:simplePos x="0" y="0"/>
                    <wp:positionH relativeFrom="page">
                      <wp:posOffset>1</wp:posOffset>
                    </wp:positionH>
                    <wp:positionV relativeFrom="page">
                      <wp:posOffset>2514600</wp:posOffset>
                    </wp:positionV>
                    <wp:extent cx="6286500" cy="640080"/>
                    <wp:effectExtent l="0" t="0" r="19050" b="2667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40080"/>
                            </a:xfrm>
                            <a:prstGeom prst="rect">
                              <a:avLst/>
                            </a:prstGeom>
                            <a:solidFill>
                              <a:schemeClr val="tx1"/>
                            </a:solidFill>
                            <a:ln w="19050">
                              <a:solidFill>
                                <a:schemeClr val="tx1"/>
                              </a:solidFill>
                              <a:miter lim="800000"/>
                              <a:headEnd/>
                              <a:tailEnd/>
                            </a:ln>
                          </wps:spPr>
                          <wps:txbx>
                            <w:txbxContent>
                              <w:bookmarkStart w:id="0" w:name="_Toc62806559" w:displacedByCustomXml="next"/>
                              <w:sdt>
                                <w:sdtPr>
                                  <w:rPr>
                                    <w:rStyle w:val="Heading1Char"/>
                                  </w:rPr>
                                  <w:alias w:val="Title"/>
                                  <w:id w:val="924691249"/>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010670" w:rsidRPr="004D5510" w:rsidRDefault="00010670">
                                    <w:pPr>
                                      <w:pStyle w:val="NoSpacing"/>
                                      <w:jc w:val="right"/>
                                      <w:rPr>
                                        <w:rStyle w:val="Heading1Char"/>
                                      </w:rPr>
                                    </w:pPr>
                                    <w:r w:rsidRPr="00FB4378">
                                      <w:rPr>
                                        <w:rStyle w:val="Heading1Char"/>
                                      </w:rPr>
                                      <w:t>Alternatives to Guardianship Toolkit</w:t>
                                    </w:r>
                                  </w:p>
                                </w:sdtContent>
                              </w:sdt>
                              <w:bookmarkEnd w:id="0" w:displacedByCustomXml="prev"/>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31" style="position:absolute;margin-left:0;margin-top:198pt;width:495pt;height:50.4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" o:allowincell="f" fillcolor="black [3213]" strokecolor="black [3213]" strokeweight="1.5pt">
                    <v:textbox style="mso-fit-shape-to-text:t" inset="14.4pt,,14.4pt">
                      <w:txbxContent>
                        <w:bookmarkStart w:id="1" w:name="_Toc62806559" w:displacedByCustomXml="next"/>
                        <w:sdt>
                          <w:sdtPr>
                            <w:rPr>
                              <w:rStyle w:val="Heading1Char"/>
                            </w:rPr>
                            <w:alias w:val="Title"/>
                            <w:id w:val="924691249"/>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010670" w:rsidRPr="004D5510" w:rsidRDefault="00010670">
                              <w:pPr>
                                <w:pStyle w:val="NoSpacing"/>
                                <w:jc w:val="right"/>
                                <w:rPr>
                                  <w:rStyle w:val="Heading1Char"/>
                                </w:rPr>
                              </w:pPr>
                              <w:r w:rsidRPr="00FB4378">
                                <w:rPr>
                                  <w:rStyle w:val="Heading1Char"/>
                                </w:rPr>
                                <w:t>Alternatives to Guardianship Toolkit</w:t>
                              </w:r>
                            </w:p>
                          </w:sdtContent>
                        </w:sdt>
                        <w:bookmarkEnd w:id="1" w:displacedByCustomXml="prev"/>
                      </w:txbxContent>
                    </v:textbox>
                    <w10:wrap anchorx="page" anchory="page"/>
                  </v:rect>
                </w:pict>
              </mc:Fallback>
            </mc:AlternateContent>
          </w:r>
          <w:r w:rsidR="00983C14">
            <w:rPr>
              <w:noProof/>
            </w:rPr>
            <mc:AlternateContent>
              <mc:Choice Requires="wps">
                <w:drawing>
                  <wp:anchor distT="0" distB="0" distL="114300" distR="114300" simplePos="0" relativeHeight="251663360" behindDoc="0" locked="0" layoutInCell="1" allowOverlap="1">
                    <wp:simplePos x="0" y="0"/>
                    <wp:positionH relativeFrom="column">
                      <wp:posOffset>4108450</wp:posOffset>
                    </wp:positionH>
                    <wp:positionV relativeFrom="paragraph">
                      <wp:posOffset>7105650</wp:posOffset>
                    </wp:positionV>
                    <wp:extent cx="2451100" cy="1549400"/>
                    <wp:effectExtent l="19050" t="19050" r="25400" b="12700"/>
                    <wp:wrapNone/>
                    <wp:docPr id="2" name="Text Box 2"/>
                    <wp:cNvGraphicFramePr/>
                    <a:graphic xmlns:a="http://schemas.openxmlformats.org/drawingml/2006/main">
                      <a:graphicData uri="http://schemas.microsoft.com/office/word/2010/wordprocessingShape">
                        <wps:wsp>
                          <wps:cNvSpPr txBox="1"/>
                          <wps:spPr>
                            <a:xfrm>
                              <a:off x="0" y="0"/>
                              <a:ext cx="2451100" cy="1549400"/>
                            </a:xfrm>
                            <a:prstGeom prst="rect">
                              <a:avLst/>
                            </a:prstGeom>
                            <a:solidFill>
                              <a:schemeClr val="lt1"/>
                            </a:solidFill>
                            <a:ln w="28575">
                              <a:solidFill>
                                <a:schemeClr val="tx1"/>
                              </a:solidFill>
                            </a:ln>
                          </wps:spPr>
                          <wps:txbx>
                            <w:txbxContent>
                              <w:p w:rsidR="00010670" w:rsidRPr="00B33D30" w:rsidRDefault="00010670" w:rsidP="00983C14">
                                <w:pPr>
                                  <w:spacing w:after="0" w:line="240" w:lineRule="auto"/>
                                  <w:rPr>
                                    <w:color w:val="1D99A0" w:themeColor="accent3" w:themeShade="BF"/>
                                    <w:sz w:val="20"/>
                                    <w:szCs w:val="20"/>
                                  </w:rPr>
                                </w:pPr>
                                <w:r w:rsidRPr="00B33D30">
                                  <w:rPr>
                                    <w:color w:val="1D99A0" w:themeColor="accent3" w:themeShade="BF"/>
                                    <w:sz w:val="20"/>
                                    <w:szCs w:val="20"/>
                                  </w:rPr>
                                  <w:t xml:space="preserve">Developed by Theresa Baldry, </w:t>
                                </w:r>
                              </w:p>
                              <w:p w:rsidR="00010670" w:rsidRPr="00B33D30" w:rsidRDefault="00010670" w:rsidP="00983C14">
                                <w:pPr>
                                  <w:spacing w:after="0" w:line="240" w:lineRule="auto"/>
                                  <w:rPr>
                                    <w:color w:val="1D99A0" w:themeColor="accent3" w:themeShade="BF"/>
                                    <w:sz w:val="20"/>
                                    <w:szCs w:val="20"/>
                                  </w:rPr>
                                </w:pPr>
                                <w:r w:rsidRPr="00B33D30">
                                  <w:rPr>
                                    <w:color w:val="1D99A0" w:themeColor="accent3" w:themeShade="BF"/>
                                    <w:sz w:val="20"/>
                                    <w:szCs w:val="20"/>
                                  </w:rPr>
                                  <w:t>Project Coordinator</w:t>
                                </w:r>
                              </w:p>
                              <w:p w:rsidR="00010670" w:rsidRPr="00B33D30" w:rsidRDefault="00010670" w:rsidP="00983C14">
                                <w:pPr>
                                  <w:spacing w:after="0" w:line="240" w:lineRule="auto"/>
                                  <w:rPr>
                                    <w:color w:val="1D99A0" w:themeColor="accent3" w:themeShade="BF"/>
                                    <w:sz w:val="20"/>
                                    <w:szCs w:val="20"/>
                                  </w:rPr>
                                </w:pPr>
                              </w:p>
                              <w:p w:rsidR="00010670" w:rsidRPr="00B33D30" w:rsidRDefault="00010670" w:rsidP="00983C14">
                                <w:pPr>
                                  <w:spacing w:after="0" w:line="240" w:lineRule="auto"/>
                                  <w:rPr>
                                    <w:color w:val="1D99A0" w:themeColor="accent3" w:themeShade="BF"/>
                                    <w:sz w:val="20"/>
                                    <w:szCs w:val="20"/>
                                  </w:rPr>
                                </w:pPr>
                                <w:r w:rsidRPr="00B33D30">
                                  <w:rPr>
                                    <w:color w:val="1D99A0" w:themeColor="accent3" w:themeShade="BF"/>
                                    <w:sz w:val="20"/>
                                    <w:szCs w:val="20"/>
                                  </w:rPr>
                                  <w:t>University of Montana Rural Institute for Inclusive Communities,</w:t>
                                </w:r>
                              </w:p>
                              <w:p w:rsidR="00010670" w:rsidRPr="00B33D30" w:rsidRDefault="00010670" w:rsidP="00983C14">
                                <w:pPr>
                                  <w:spacing w:after="0" w:line="240" w:lineRule="auto"/>
                                  <w:rPr>
                                    <w:color w:val="1D99A0" w:themeColor="accent3" w:themeShade="BF"/>
                                    <w:sz w:val="20"/>
                                    <w:szCs w:val="20"/>
                                  </w:rPr>
                                </w:pPr>
                                <w:r w:rsidRPr="00B33D30">
                                  <w:rPr>
                                    <w:color w:val="1D99A0" w:themeColor="accent3" w:themeShade="BF"/>
                                    <w:sz w:val="20"/>
                                    <w:szCs w:val="20"/>
                                  </w:rPr>
                                  <w:t>A Center for Excellence in Disability Education, Research, and Service</w:t>
                                </w:r>
                              </w:p>
                              <w:p w:rsidR="00010670" w:rsidRPr="00B33D30" w:rsidRDefault="00010670" w:rsidP="00983C14">
                                <w:pPr>
                                  <w:spacing w:after="0" w:line="240" w:lineRule="auto"/>
                                  <w:rPr>
                                    <w:color w:val="1D99A0" w:themeColor="accent3" w:themeShade="BF"/>
                                    <w:sz w:val="20"/>
                                    <w:szCs w:val="20"/>
                                  </w:rPr>
                                </w:pPr>
                              </w:p>
                              <w:p w:rsidR="00010670" w:rsidRPr="00B33D30" w:rsidRDefault="00010670" w:rsidP="00983C14">
                                <w:pPr>
                                  <w:spacing w:after="0" w:line="240" w:lineRule="auto"/>
                                  <w:rPr>
                                    <w:color w:val="1D99A0" w:themeColor="accent3" w:themeShade="BF"/>
                                    <w:sz w:val="20"/>
                                    <w:szCs w:val="20"/>
                                  </w:rPr>
                                </w:pPr>
                                <w:r w:rsidRPr="00B33D30">
                                  <w:rPr>
                                    <w:color w:val="1D99A0" w:themeColor="accent3" w:themeShade="BF"/>
                                    <w:sz w:val="20"/>
                                    <w:szCs w:val="20"/>
                                  </w:rPr>
                                  <w:t xml:space="preserve">New </w:t>
                                </w:r>
                                <w:r>
                                  <w:rPr>
                                    <w:color w:val="1D99A0" w:themeColor="accent3" w:themeShade="BF"/>
                                    <w:sz w:val="20"/>
                                    <w:szCs w:val="20"/>
                                  </w:rPr>
                                  <w:t>February 2018</w:t>
                                </w:r>
                                <w:r w:rsidRPr="00B33D30">
                                  <w:rPr>
                                    <w:color w:val="1D99A0" w:themeColor="accent3" w:themeShade="BF"/>
                                    <w:sz w:val="20"/>
                                    <w:szCs w:val="20"/>
                                  </w:rPr>
                                  <w:t xml:space="preserve"> </w:t>
                                </w:r>
                              </w:p>
                              <w:p w:rsidR="00010670" w:rsidRDefault="00010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5pt;margin-top:559.5pt;width:193pt;height:1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" fillcolor="white [3201]" strokecolor="black [3213]" strokeweight="2.25pt">
                    <v:textbox>
                      <w:txbxContent>
                        <w:p w:rsidR="00010670" w:rsidRPr="00B33D30" w:rsidRDefault="00010670" w:rsidP="00983C14">
                          <w:pPr>
                            <w:spacing w:after="0" w:line="240" w:lineRule="auto"/>
                            <w:rPr>
                              <w:color w:val="1D99A0" w:themeColor="accent3" w:themeShade="BF"/>
                              <w:sz w:val="20"/>
                              <w:szCs w:val="20"/>
                            </w:rPr>
                          </w:pPr>
                          <w:r w:rsidRPr="00B33D30">
                            <w:rPr>
                              <w:color w:val="1D99A0" w:themeColor="accent3" w:themeShade="BF"/>
                              <w:sz w:val="20"/>
                              <w:szCs w:val="20"/>
                            </w:rPr>
                            <w:t xml:space="preserve">Developed by Theresa Baldry, </w:t>
                          </w:r>
                        </w:p>
                        <w:p w:rsidR="00010670" w:rsidRPr="00B33D30" w:rsidRDefault="00010670" w:rsidP="00983C14">
                          <w:pPr>
                            <w:spacing w:after="0" w:line="240" w:lineRule="auto"/>
                            <w:rPr>
                              <w:color w:val="1D99A0" w:themeColor="accent3" w:themeShade="BF"/>
                              <w:sz w:val="20"/>
                              <w:szCs w:val="20"/>
                            </w:rPr>
                          </w:pPr>
                          <w:r w:rsidRPr="00B33D30">
                            <w:rPr>
                              <w:color w:val="1D99A0" w:themeColor="accent3" w:themeShade="BF"/>
                              <w:sz w:val="20"/>
                              <w:szCs w:val="20"/>
                            </w:rPr>
                            <w:t>Project Coordinator</w:t>
                          </w:r>
                        </w:p>
                        <w:p w:rsidR="00010670" w:rsidRPr="00B33D30" w:rsidRDefault="00010670" w:rsidP="00983C14">
                          <w:pPr>
                            <w:spacing w:after="0" w:line="240" w:lineRule="auto"/>
                            <w:rPr>
                              <w:color w:val="1D99A0" w:themeColor="accent3" w:themeShade="BF"/>
                              <w:sz w:val="20"/>
                              <w:szCs w:val="20"/>
                            </w:rPr>
                          </w:pPr>
                        </w:p>
                        <w:p w:rsidR="00010670" w:rsidRPr="00B33D30" w:rsidRDefault="00010670" w:rsidP="00983C14">
                          <w:pPr>
                            <w:spacing w:after="0" w:line="240" w:lineRule="auto"/>
                            <w:rPr>
                              <w:color w:val="1D99A0" w:themeColor="accent3" w:themeShade="BF"/>
                              <w:sz w:val="20"/>
                              <w:szCs w:val="20"/>
                            </w:rPr>
                          </w:pPr>
                          <w:r w:rsidRPr="00B33D30">
                            <w:rPr>
                              <w:color w:val="1D99A0" w:themeColor="accent3" w:themeShade="BF"/>
                              <w:sz w:val="20"/>
                              <w:szCs w:val="20"/>
                            </w:rPr>
                            <w:t>University of Montana Rural Institute for Inclusive Communities,</w:t>
                          </w:r>
                        </w:p>
                        <w:p w:rsidR="00010670" w:rsidRPr="00B33D30" w:rsidRDefault="00010670" w:rsidP="00983C14">
                          <w:pPr>
                            <w:spacing w:after="0" w:line="240" w:lineRule="auto"/>
                            <w:rPr>
                              <w:color w:val="1D99A0" w:themeColor="accent3" w:themeShade="BF"/>
                              <w:sz w:val="20"/>
                              <w:szCs w:val="20"/>
                            </w:rPr>
                          </w:pPr>
                          <w:r w:rsidRPr="00B33D30">
                            <w:rPr>
                              <w:color w:val="1D99A0" w:themeColor="accent3" w:themeShade="BF"/>
                              <w:sz w:val="20"/>
                              <w:szCs w:val="20"/>
                            </w:rPr>
                            <w:t>A Center for Excellence in Disability Education, Research, and Service</w:t>
                          </w:r>
                        </w:p>
                        <w:p w:rsidR="00010670" w:rsidRPr="00B33D30" w:rsidRDefault="00010670" w:rsidP="00983C14">
                          <w:pPr>
                            <w:spacing w:after="0" w:line="240" w:lineRule="auto"/>
                            <w:rPr>
                              <w:color w:val="1D99A0" w:themeColor="accent3" w:themeShade="BF"/>
                              <w:sz w:val="20"/>
                              <w:szCs w:val="20"/>
                            </w:rPr>
                          </w:pPr>
                        </w:p>
                        <w:p w:rsidR="00010670" w:rsidRPr="00B33D30" w:rsidRDefault="00010670" w:rsidP="00983C14">
                          <w:pPr>
                            <w:spacing w:after="0" w:line="240" w:lineRule="auto"/>
                            <w:rPr>
                              <w:color w:val="1D99A0" w:themeColor="accent3" w:themeShade="BF"/>
                              <w:sz w:val="20"/>
                              <w:szCs w:val="20"/>
                            </w:rPr>
                          </w:pPr>
                          <w:r w:rsidRPr="00B33D30">
                            <w:rPr>
                              <w:color w:val="1D99A0" w:themeColor="accent3" w:themeShade="BF"/>
                              <w:sz w:val="20"/>
                              <w:szCs w:val="20"/>
                            </w:rPr>
                            <w:t xml:space="preserve">New </w:t>
                          </w:r>
                          <w:r>
                            <w:rPr>
                              <w:color w:val="1D99A0" w:themeColor="accent3" w:themeShade="BF"/>
                              <w:sz w:val="20"/>
                              <w:szCs w:val="20"/>
                            </w:rPr>
                            <w:t>February 2018</w:t>
                          </w:r>
                          <w:r w:rsidRPr="00B33D30">
                            <w:rPr>
                              <w:color w:val="1D99A0" w:themeColor="accent3" w:themeShade="BF"/>
                              <w:sz w:val="20"/>
                              <w:szCs w:val="20"/>
                            </w:rPr>
                            <w:t xml:space="preserve"> </w:t>
                          </w:r>
                        </w:p>
                        <w:p w:rsidR="00010670" w:rsidRDefault="00010670"/>
                      </w:txbxContent>
                    </v:textbox>
                  </v:shape>
                </w:pict>
              </mc:Fallback>
            </mc:AlternateContent>
          </w:r>
          <w:r w:rsidR="00760D4C" w:rsidRPr="00760D4C">
            <w:rPr>
              <w:b/>
              <w:noProof/>
              <w:sz w:val="28"/>
              <w:szCs w:val="28"/>
            </w:rPr>
            <mc:AlternateContent>
              <mc:Choice Requires="wps">
                <w:drawing>
                  <wp:anchor distT="45720" distB="45720" distL="114300" distR="114300" simplePos="0" relativeHeight="251665408" behindDoc="1" locked="0" layoutInCell="1" allowOverlap="1">
                    <wp:simplePos x="0" y="0"/>
                    <wp:positionH relativeFrom="column">
                      <wp:posOffset>-914400</wp:posOffset>
                    </wp:positionH>
                    <wp:positionV relativeFrom="paragraph">
                      <wp:posOffset>8591550</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10670" w:rsidRPr="00760D4C" w:rsidRDefault="00010670">
                                <w:pPr>
                                  <w:rPr>
                                    <w:sz w:val="10"/>
                                  </w:rPr>
                                </w:pPr>
                                <w:r w:rsidRPr="00760D4C">
                                  <w:rPr>
                                    <w:sz w:val="10"/>
                                  </w:rPr>
                                  <w:t>Image from https://www.hhcenter.org/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in;margin-top:676.5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" stroked="f">
                    <v:textbox style="mso-fit-shape-to-text:t">
                      <w:txbxContent>
                        <w:p w:rsidR="00010670" w:rsidRPr="00760D4C" w:rsidRDefault="00010670">
                          <w:pPr>
                            <w:rPr>
                              <w:sz w:val="10"/>
                            </w:rPr>
                          </w:pPr>
                          <w:r w:rsidRPr="00760D4C">
                            <w:rPr>
                              <w:sz w:val="10"/>
                            </w:rPr>
                            <w:t>Image from https://www.hhcenter.org/</w:t>
                          </w:r>
                        </w:p>
                      </w:txbxContent>
                    </v:textbox>
                  </v:shape>
                </w:pict>
              </mc:Fallback>
            </mc:AlternateContent>
          </w:r>
          <w:r>
            <w:rPr>
              <w:noProof/>
            </w:rPr>
            <w:drawing>
              <wp:anchor distT="0" distB="0" distL="114300" distR="114300" simplePos="0" relativeHeight="251662336" behindDoc="0" locked="0" layoutInCell="1" allowOverlap="1">
                <wp:simplePos x="0" y="0"/>
                <wp:positionH relativeFrom="column">
                  <wp:posOffset>824230</wp:posOffset>
                </wp:positionH>
                <wp:positionV relativeFrom="paragraph">
                  <wp:posOffset>2349142</wp:posOffset>
                </wp:positionV>
                <wp:extent cx="5239074" cy="4483100"/>
                <wp:effectExtent l="0" t="0" r="0" b="0"/>
                <wp:wrapNone/>
                <wp:docPr id="1" name="Picture 1" descr="Tree with different colored hands instead of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596x510.png"/>
                        <pic:cNvPicPr/>
                      </pic:nvPicPr>
                      <pic:blipFill>
                        <a:blip r:embed="rId10">
                          <a:extLst>
                            <a:ext uri="{28A0092B-C50C-407E-A947-70E740481C1C}">
                              <a14:useLocalDpi xmlns:a14="http://schemas.microsoft.com/office/drawing/2010/main" val="0"/>
                            </a:ext>
                          </a:extLst>
                        </a:blip>
                        <a:stretch>
                          <a:fillRect/>
                        </a:stretch>
                      </pic:blipFill>
                      <pic:spPr>
                        <a:xfrm>
                          <a:off x="0" y="0"/>
                          <a:ext cx="5239074" cy="448310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softHyphen/>
          </w:r>
          <w:r w:rsidR="005047BE">
            <w:rPr>
              <w:b/>
              <w:sz w:val="28"/>
              <w:szCs w:val="28"/>
            </w:rPr>
            <w:br w:type="page"/>
          </w:r>
        </w:p>
      </w:sdtContent>
    </w:sdt>
    <w:sdt>
      <w:sdtPr>
        <w:rPr>
          <w:rFonts w:eastAsiaTheme="minorHAnsi" w:cstheme="minorBidi"/>
          <w:b w:val="0"/>
          <w:color w:val="auto"/>
          <w:sz w:val="22"/>
          <w:szCs w:val="22"/>
        </w:rPr>
        <w:id w:val="-22862808"/>
        <w:docPartObj>
          <w:docPartGallery w:val="Table of Contents"/>
          <w:docPartUnique/>
        </w:docPartObj>
      </w:sdtPr>
      <w:sdtEndPr>
        <w:rPr>
          <w:bCs/>
          <w:noProof/>
        </w:rPr>
      </w:sdtEndPr>
      <w:sdtContent>
        <w:p w:rsidR="00192297" w:rsidRPr="004D5510" w:rsidRDefault="00192297">
          <w:pPr>
            <w:pStyle w:val="TOCHeading"/>
            <w:rPr>
              <w:rStyle w:val="Heading2Char"/>
              <w:rFonts w:eastAsiaTheme="majorEastAsia"/>
              <w:b/>
            </w:rPr>
          </w:pPr>
          <w:r w:rsidRPr="004D5510">
            <w:rPr>
              <w:rStyle w:val="Heading2Char"/>
              <w:rFonts w:eastAsiaTheme="majorEastAsia"/>
              <w:b/>
            </w:rPr>
            <w:t>Table of Contents</w:t>
          </w:r>
        </w:p>
        <w:p w:rsidR="006656F2" w:rsidRDefault="006656F2">
          <w:pPr>
            <w:pStyle w:val="TOC1"/>
            <w:tabs>
              <w:tab w:val="right" w:leader="dot" w:pos="9350"/>
            </w:tabs>
          </w:pPr>
        </w:p>
        <w:p w:rsidR="003E3F12" w:rsidRDefault="00192297">
          <w:pPr>
            <w:pStyle w:val="TOC1"/>
            <w:tabs>
              <w:tab w:val="right" w:leader="dot" w:pos="9350"/>
            </w:tabs>
            <w:rPr>
              <w:rFonts w:eastAsiaTheme="minorEastAsia"/>
              <w:noProof/>
            </w:rPr>
          </w:pPr>
          <w:r w:rsidRPr="003B5EB3">
            <w:fldChar w:fldCharType="begin"/>
          </w:r>
          <w:r w:rsidRPr="003B5EB3">
            <w:instrText xml:space="preserve"> TOC \o "1-3" \h \z \u </w:instrText>
          </w:r>
          <w:r w:rsidRPr="003B5EB3">
            <w:fldChar w:fldCharType="separate"/>
          </w:r>
          <w:bookmarkStart w:id="2" w:name="_GoBack"/>
          <w:bookmarkEnd w:id="2"/>
          <w:r w:rsidR="003E3F12" w:rsidRPr="00986F9C">
            <w:rPr>
              <w:rStyle w:val="Hyperlink"/>
              <w:noProof/>
            </w:rPr>
            <w:fldChar w:fldCharType="begin"/>
          </w:r>
          <w:r w:rsidR="003E3F12" w:rsidRPr="00986F9C">
            <w:rPr>
              <w:rStyle w:val="Hyperlink"/>
              <w:noProof/>
            </w:rPr>
            <w:instrText xml:space="preserve"> </w:instrText>
          </w:r>
          <w:r w:rsidR="003E3F12">
            <w:rPr>
              <w:noProof/>
            </w:rPr>
            <w:instrText>HYPERLINK "E:\\Scratch\\kim doc link updates\\AlternativesToGuardianshipToolboxComplete09.18.7final-ta2.docx" \l "_Toc62806559"</w:instrText>
          </w:r>
          <w:r w:rsidR="003E3F12" w:rsidRPr="00986F9C">
            <w:rPr>
              <w:rStyle w:val="Hyperlink"/>
              <w:noProof/>
            </w:rPr>
            <w:instrText xml:space="preserve"> </w:instrText>
          </w:r>
          <w:r w:rsidR="003E3F12" w:rsidRPr="00986F9C">
            <w:rPr>
              <w:rStyle w:val="Hyperlink"/>
              <w:noProof/>
            </w:rPr>
          </w:r>
          <w:r w:rsidR="003E3F12" w:rsidRPr="00986F9C">
            <w:rPr>
              <w:rStyle w:val="Hyperlink"/>
              <w:noProof/>
            </w:rPr>
            <w:fldChar w:fldCharType="separate"/>
          </w:r>
          <w:r w:rsidR="003E3F12" w:rsidRPr="00986F9C">
            <w:rPr>
              <w:rStyle w:val="Hyperlink"/>
              <w:noProof/>
            </w:rPr>
            <w:t>Alternatives to Guardianship Toolkit</w:t>
          </w:r>
          <w:r w:rsidR="003E3F12">
            <w:rPr>
              <w:noProof/>
              <w:webHidden/>
            </w:rPr>
            <w:tab/>
          </w:r>
          <w:r w:rsidR="003E3F12">
            <w:rPr>
              <w:noProof/>
              <w:webHidden/>
            </w:rPr>
            <w:fldChar w:fldCharType="begin"/>
          </w:r>
          <w:r w:rsidR="003E3F12">
            <w:rPr>
              <w:noProof/>
              <w:webHidden/>
            </w:rPr>
            <w:instrText xml:space="preserve"> PAGEREF _Toc62806559 \h </w:instrText>
          </w:r>
          <w:r w:rsidR="003E3F12">
            <w:rPr>
              <w:noProof/>
              <w:webHidden/>
            </w:rPr>
          </w:r>
          <w:r w:rsidR="003E3F12">
            <w:rPr>
              <w:noProof/>
              <w:webHidden/>
            </w:rPr>
            <w:fldChar w:fldCharType="separate"/>
          </w:r>
          <w:r w:rsidR="003E3F12">
            <w:rPr>
              <w:noProof/>
              <w:webHidden/>
            </w:rPr>
            <w:t>0</w:t>
          </w:r>
          <w:r w:rsidR="003E3F12">
            <w:rPr>
              <w:noProof/>
              <w:webHidden/>
            </w:rPr>
            <w:fldChar w:fldCharType="end"/>
          </w:r>
          <w:r w:rsidR="003E3F12" w:rsidRPr="00986F9C">
            <w:rPr>
              <w:rStyle w:val="Hyperlink"/>
              <w:noProof/>
            </w:rPr>
            <w:fldChar w:fldCharType="end"/>
          </w:r>
        </w:p>
        <w:p w:rsidR="003E3F12" w:rsidRDefault="003E3F12">
          <w:pPr>
            <w:pStyle w:val="TOC2"/>
            <w:tabs>
              <w:tab w:val="right" w:leader="dot" w:pos="9350"/>
            </w:tabs>
            <w:rPr>
              <w:rFonts w:eastAsiaTheme="minorEastAsia"/>
              <w:noProof/>
            </w:rPr>
          </w:pPr>
          <w:hyperlink w:anchor="_Toc62806560" w:history="1">
            <w:r w:rsidRPr="00986F9C">
              <w:rPr>
                <w:rStyle w:val="Hyperlink"/>
                <w:noProof/>
              </w:rPr>
              <w:t>About the Rural Institute for Inclusive Communities</w:t>
            </w:r>
            <w:r>
              <w:rPr>
                <w:noProof/>
                <w:webHidden/>
              </w:rPr>
              <w:tab/>
            </w:r>
            <w:r>
              <w:rPr>
                <w:noProof/>
                <w:webHidden/>
              </w:rPr>
              <w:fldChar w:fldCharType="begin"/>
            </w:r>
            <w:r>
              <w:rPr>
                <w:noProof/>
                <w:webHidden/>
              </w:rPr>
              <w:instrText xml:space="preserve"> PAGEREF _Toc62806560 \h </w:instrText>
            </w:r>
            <w:r>
              <w:rPr>
                <w:noProof/>
                <w:webHidden/>
              </w:rPr>
            </w:r>
            <w:r>
              <w:rPr>
                <w:noProof/>
                <w:webHidden/>
              </w:rPr>
              <w:fldChar w:fldCharType="separate"/>
            </w:r>
            <w:r>
              <w:rPr>
                <w:noProof/>
                <w:webHidden/>
              </w:rPr>
              <w:t>5</w:t>
            </w:r>
            <w:r>
              <w:rPr>
                <w:noProof/>
                <w:webHidden/>
              </w:rPr>
              <w:fldChar w:fldCharType="end"/>
            </w:r>
          </w:hyperlink>
        </w:p>
        <w:p w:rsidR="003E3F12" w:rsidRDefault="003E3F12">
          <w:pPr>
            <w:pStyle w:val="TOC2"/>
            <w:tabs>
              <w:tab w:val="right" w:leader="dot" w:pos="9350"/>
            </w:tabs>
            <w:rPr>
              <w:rFonts w:eastAsiaTheme="minorEastAsia"/>
              <w:noProof/>
            </w:rPr>
          </w:pPr>
          <w:hyperlink w:anchor="_Toc62806561" w:history="1">
            <w:r w:rsidRPr="00986F9C">
              <w:rPr>
                <w:rStyle w:val="Hyperlink"/>
                <w:noProof/>
              </w:rPr>
              <w:t>About Children’s Special Health Services</w:t>
            </w:r>
            <w:r>
              <w:rPr>
                <w:noProof/>
                <w:webHidden/>
              </w:rPr>
              <w:tab/>
            </w:r>
            <w:r>
              <w:rPr>
                <w:noProof/>
                <w:webHidden/>
              </w:rPr>
              <w:fldChar w:fldCharType="begin"/>
            </w:r>
            <w:r>
              <w:rPr>
                <w:noProof/>
                <w:webHidden/>
              </w:rPr>
              <w:instrText xml:space="preserve"> PAGEREF _Toc62806561 \h </w:instrText>
            </w:r>
            <w:r>
              <w:rPr>
                <w:noProof/>
                <w:webHidden/>
              </w:rPr>
            </w:r>
            <w:r>
              <w:rPr>
                <w:noProof/>
                <w:webHidden/>
              </w:rPr>
              <w:fldChar w:fldCharType="separate"/>
            </w:r>
            <w:r>
              <w:rPr>
                <w:noProof/>
                <w:webHidden/>
              </w:rPr>
              <w:t>5</w:t>
            </w:r>
            <w:r>
              <w:rPr>
                <w:noProof/>
                <w:webHidden/>
              </w:rPr>
              <w:fldChar w:fldCharType="end"/>
            </w:r>
          </w:hyperlink>
        </w:p>
        <w:p w:rsidR="003E3F12" w:rsidRDefault="003E3F12">
          <w:pPr>
            <w:pStyle w:val="TOC2"/>
            <w:tabs>
              <w:tab w:val="right" w:leader="dot" w:pos="9350"/>
            </w:tabs>
            <w:rPr>
              <w:rFonts w:eastAsiaTheme="minorEastAsia"/>
              <w:noProof/>
            </w:rPr>
          </w:pPr>
          <w:hyperlink w:anchor="_Toc62806562" w:history="1">
            <w:r w:rsidRPr="00986F9C">
              <w:rPr>
                <w:rStyle w:val="Hyperlink"/>
                <w:noProof/>
              </w:rPr>
              <w:t>Acknowledgements</w:t>
            </w:r>
            <w:r>
              <w:rPr>
                <w:noProof/>
                <w:webHidden/>
              </w:rPr>
              <w:tab/>
            </w:r>
            <w:r>
              <w:rPr>
                <w:noProof/>
                <w:webHidden/>
              </w:rPr>
              <w:fldChar w:fldCharType="begin"/>
            </w:r>
            <w:r>
              <w:rPr>
                <w:noProof/>
                <w:webHidden/>
              </w:rPr>
              <w:instrText xml:space="preserve"> PAGEREF _Toc62806562 \h </w:instrText>
            </w:r>
            <w:r>
              <w:rPr>
                <w:noProof/>
                <w:webHidden/>
              </w:rPr>
            </w:r>
            <w:r>
              <w:rPr>
                <w:noProof/>
                <w:webHidden/>
              </w:rPr>
              <w:fldChar w:fldCharType="separate"/>
            </w:r>
            <w:r>
              <w:rPr>
                <w:noProof/>
                <w:webHidden/>
              </w:rPr>
              <w:t>6</w:t>
            </w:r>
            <w:r>
              <w:rPr>
                <w:noProof/>
                <w:webHidden/>
              </w:rPr>
              <w:fldChar w:fldCharType="end"/>
            </w:r>
          </w:hyperlink>
        </w:p>
        <w:p w:rsidR="003E3F12" w:rsidRDefault="003E3F12">
          <w:pPr>
            <w:pStyle w:val="TOC2"/>
            <w:tabs>
              <w:tab w:val="right" w:leader="dot" w:pos="9350"/>
            </w:tabs>
            <w:rPr>
              <w:rFonts w:eastAsiaTheme="minorEastAsia"/>
              <w:noProof/>
            </w:rPr>
          </w:pPr>
          <w:hyperlink w:anchor="_Toc62806563" w:history="1">
            <w:r w:rsidRPr="00986F9C">
              <w:rPr>
                <w:rStyle w:val="Hyperlink"/>
                <w:noProof/>
              </w:rPr>
              <w:t>Alternatives to Guardianship Toolkit</w:t>
            </w:r>
            <w:r>
              <w:rPr>
                <w:noProof/>
                <w:webHidden/>
              </w:rPr>
              <w:tab/>
            </w:r>
            <w:r>
              <w:rPr>
                <w:noProof/>
                <w:webHidden/>
              </w:rPr>
              <w:fldChar w:fldCharType="begin"/>
            </w:r>
            <w:r>
              <w:rPr>
                <w:noProof/>
                <w:webHidden/>
              </w:rPr>
              <w:instrText xml:space="preserve"> PAGEREF _Toc62806563 \h </w:instrText>
            </w:r>
            <w:r>
              <w:rPr>
                <w:noProof/>
                <w:webHidden/>
              </w:rPr>
            </w:r>
            <w:r>
              <w:rPr>
                <w:noProof/>
                <w:webHidden/>
              </w:rPr>
              <w:fldChar w:fldCharType="separate"/>
            </w:r>
            <w:r>
              <w:rPr>
                <w:noProof/>
                <w:webHidden/>
              </w:rPr>
              <w:t>7</w:t>
            </w:r>
            <w:r>
              <w:rPr>
                <w:noProof/>
                <w:webHidden/>
              </w:rPr>
              <w:fldChar w:fldCharType="end"/>
            </w:r>
          </w:hyperlink>
        </w:p>
        <w:p w:rsidR="003E3F12" w:rsidRDefault="003E3F12">
          <w:pPr>
            <w:pStyle w:val="TOC3"/>
            <w:tabs>
              <w:tab w:val="right" w:leader="dot" w:pos="9350"/>
            </w:tabs>
            <w:rPr>
              <w:rFonts w:eastAsiaTheme="minorEastAsia"/>
              <w:noProof/>
            </w:rPr>
          </w:pPr>
          <w:hyperlink w:anchor="_Toc62806564" w:history="1">
            <w:r w:rsidRPr="00986F9C">
              <w:rPr>
                <w:rStyle w:val="Hyperlink"/>
                <w:b/>
                <w:noProof/>
              </w:rPr>
              <w:t>Do you know you have options?</w:t>
            </w:r>
            <w:r>
              <w:rPr>
                <w:noProof/>
                <w:webHidden/>
              </w:rPr>
              <w:tab/>
            </w:r>
            <w:r>
              <w:rPr>
                <w:noProof/>
                <w:webHidden/>
              </w:rPr>
              <w:fldChar w:fldCharType="begin"/>
            </w:r>
            <w:r>
              <w:rPr>
                <w:noProof/>
                <w:webHidden/>
              </w:rPr>
              <w:instrText xml:space="preserve"> PAGEREF _Toc62806564 \h </w:instrText>
            </w:r>
            <w:r>
              <w:rPr>
                <w:noProof/>
                <w:webHidden/>
              </w:rPr>
            </w:r>
            <w:r>
              <w:rPr>
                <w:noProof/>
                <w:webHidden/>
              </w:rPr>
              <w:fldChar w:fldCharType="separate"/>
            </w:r>
            <w:r>
              <w:rPr>
                <w:noProof/>
                <w:webHidden/>
              </w:rPr>
              <w:t>7</w:t>
            </w:r>
            <w:r>
              <w:rPr>
                <w:noProof/>
                <w:webHidden/>
              </w:rPr>
              <w:fldChar w:fldCharType="end"/>
            </w:r>
          </w:hyperlink>
        </w:p>
        <w:p w:rsidR="003E3F12" w:rsidRDefault="003E3F12">
          <w:pPr>
            <w:pStyle w:val="TOC3"/>
            <w:tabs>
              <w:tab w:val="right" w:leader="dot" w:pos="9350"/>
            </w:tabs>
            <w:rPr>
              <w:rFonts w:eastAsiaTheme="minorEastAsia"/>
              <w:noProof/>
            </w:rPr>
          </w:pPr>
          <w:hyperlink w:anchor="_Toc62806565" w:history="1">
            <w:r w:rsidRPr="00986F9C">
              <w:rPr>
                <w:rStyle w:val="Hyperlink"/>
                <w:b/>
                <w:noProof/>
              </w:rPr>
              <w:t>What are the alternatives to guardianship?</w:t>
            </w:r>
            <w:r>
              <w:rPr>
                <w:noProof/>
                <w:webHidden/>
              </w:rPr>
              <w:tab/>
            </w:r>
            <w:r>
              <w:rPr>
                <w:noProof/>
                <w:webHidden/>
              </w:rPr>
              <w:fldChar w:fldCharType="begin"/>
            </w:r>
            <w:r>
              <w:rPr>
                <w:noProof/>
                <w:webHidden/>
              </w:rPr>
              <w:instrText xml:space="preserve"> PAGEREF _Toc62806565 \h </w:instrText>
            </w:r>
            <w:r>
              <w:rPr>
                <w:noProof/>
                <w:webHidden/>
              </w:rPr>
            </w:r>
            <w:r>
              <w:rPr>
                <w:noProof/>
                <w:webHidden/>
              </w:rPr>
              <w:fldChar w:fldCharType="separate"/>
            </w:r>
            <w:r>
              <w:rPr>
                <w:noProof/>
                <w:webHidden/>
              </w:rPr>
              <w:t>7</w:t>
            </w:r>
            <w:r>
              <w:rPr>
                <w:noProof/>
                <w:webHidden/>
              </w:rPr>
              <w:fldChar w:fldCharType="end"/>
            </w:r>
          </w:hyperlink>
        </w:p>
        <w:p w:rsidR="003E3F12" w:rsidRDefault="003E3F12">
          <w:pPr>
            <w:pStyle w:val="TOC3"/>
            <w:tabs>
              <w:tab w:val="right" w:leader="dot" w:pos="9350"/>
            </w:tabs>
            <w:rPr>
              <w:rFonts w:eastAsiaTheme="minorEastAsia"/>
              <w:noProof/>
            </w:rPr>
          </w:pPr>
          <w:hyperlink w:anchor="_Toc62806566" w:history="1">
            <w:r w:rsidRPr="00986F9C">
              <w:rPr>
                <w:rStyle w:val="Hyperlink"/>
                <w:b/>
                <w:noProof/>
              </w:rPr>
              <w:t>Why consider alternatives to guardianship?</w:t>
            </w:r>
            <w:r>
              <w:rPr>
                <w:noProof/>
                <w:webHidden/>
              </w:rPr>
              <w:tab/>
            </w:r>
            <w:r>
              <w:rPr>
                <w:noProof/>
                <w:webHidden/>
              </w:rPr>
              <w:fldChar w:fldCharType="begin"/>
            </w:r>
            <w:r>
              <w:rPr>
                <w:noProof/>
                <w:webHidden/>
              </w:rPr>
              <w:instrText xml:space="preserve"> PAGEREF _Toc62806566 \h </w:instrText>
            </w:r>
            <w:r>
              <w:rPr>
                <w:noProof/>
                <w:webHidden/>
              </w:rPr>
            </w:r>
            <w:r>
              <w:rPr>
                <w:noProof/>
                <w:webHidden/>
              </w:rPr>
              <w:fldChar w:fldCharType="separate"/>
            </w:r>
            <w:r>
              <w:rPr>
                <w:noProof/>
                <w:webHidden/>
              </w:rPr>
              <w:t>7</w:t>
            </w:r>
            <w:r>
              <w:rPr>
                <w:noProof/>
                <w:webHidden/>
              </w:rPr>
              <w:fldChar w:fldCharType="end"/>
            </w:r>
          </w:hyperlink>
        </w:p>
        <w:p w:rsidR="003E3F12" w:rsidRDefault="003E3F12">
          <w:pPr>
            <w:pStyle w:val="TOC3"/>
            <w:tabs>
              <w:tab w:val="right" w:leader="dot" w:pos="9350"/>
            </w:tabs>
            <w:rPr>
              <w:rFonts w:eastAsiaTheme="minorEastAsia"/>
              <w:noProof/>
            </w:rPr>
          </w:pPr>
          <w:hyperlink w:anchor="_Toc62806567" w:history="1">
            <w:r w:rsidRPr="00986F9C">
              <w:rPr>
                <w:rStyle w:val="Hyperlink"/>
                <w:b/>
                <w:noProof/>
              </w:rPr>
              <w:t>Montana law requires it!</w:t>
            </w:r>
            <w:r>
              <w:rPr>
                <w:noProof/>
                <w:webHidden/>
              </w:rPr>
              <w:tab/>
            </w:r>
            <w:r>
              <w:rPr>
                <w:noProof/>
                <w:webHidden/>
              </w:rPr>
              <w:fldChar w:fldCharType="begin"/>
            </w:r>
            <w:r>
              <w:rPr>
                <w:noProof/>
                <w:webHidden/>
              </w:rPr>
              <w:instrText xml:space="preserve"> PAGEREF _Toc62806567 \h </w:instrText>
            </w:r>
            <w:r>
              <w:rPr>
                <w:noProof/>
                <w:webHidden/>
              </w:rPr>
            </w:r>
            <w:r>
              <w:rPr>
                <w:noProof/>
                <w:webHidden/>
              </w:rPr>
              <w:fldChar w:fldCharType="separate"/>
            </w:r>
            <w:r>
              <w:rPr>
                <w:noProof/>
                <w:webHidden/>
              </w:rPr>
              <w:t>7</w:t>
            </w:r>
            <w:r>
              <w:rPr>
                <w:noProof/>
                <w:webHidden/>
              </w:rPr>
              <w:fldChar w:fldCharType="end"/>
            </w:r>
          </w:hyperlink>
        </w:p>
        <w:p w:rsidR="003E3F12" w:rsidRDefault="003E3F12">
          <w:pPr>
            <w:pStyle w:val="TOC3"/>
            <w:tabs>
              <w:tab w:val="right" w:leader="dot" w:pos="9350"/>
            </w:tabs>
            <w:rPr>
              <w:rFonts w:eastAsiaTheme="minorEastAsia"/>
              <w:noProof/>
            </w:rPr>
          </w:pPr>
          <w:hyperlink w:anchor="_Toc62806568" w:history="1">
            <w:r w:rsidRPr="00986F9C">
              <w:rPr>
                <w:rStyle w:val="Hyperlink"/>
                <w:b/>
                <w:noProof/>
              </w:rPr>
              <w:t>When do alternatives to guardianship need to be developed?</w:t>
            </w:r>
            <w:r>
              <w:rPr>
                <w:noProof/>
                <w:webHidden/>
              </w:rPr>
              <w:tab/>
            </w:r>
            <w:r>
              <w:rPr>
                <w:noProof/>
                <w:webHidden/>
              </w:rPr>
              <w:fldChar w:fldCharType="begin"/>
            </w:r>
            <w:r>
              <w:rPr>
                <w:noProof/>
                <w:webHidden/>
              </w:rPr>
              <w:instrText xml:space="preserve"> PAGEREF _Toc62806568 \h </w:instrText>
            </w:r>
            <w:r>
              <w:rPr>
                <w:noProof/>
                <w:webHidden/>
              </w:rPr>
            </w:r>
            <w:r>
              <w:rPr>
                <w:noProof/>
                <w:webHidden/>
              </w:rPr>
              <w:fldChar w:fldCharType="separate"/>
            </w:r>
            <w:r>
              <w:rPr>
                <w:noProof/>
                <w:webHidden/>
              </w:rPr>
              <w:t>8</w:t>
            </w:r>
            <w:r>
              <w:rPr>
                <w:noProof/>
                <w:webHidden/>
              </w:rPr>
              <w:fldChar w:fldCharType="end"/>
            </w:r>
          </w:hyperlink>
        </w:p>
        <w:p w:rsidR="003E3F12" w:rsidRDefault="003E3F12">
          <w:pPr>
            <w:pStyle w:val="TOC3"/>
            <w:tabs>
              <w:tab w:val="right" w:leader="dot" w:pos="9350"/>
            </w:tabs>
            <w:rPr>
              <w:rFonts w:eastAsiaTheme="minorEastAsia"/>
              <w:noProof/>
            </w:rPr>
          </w:pPr>
          <w:hyperlink w:anchor="_Toc62806569" w:history="1">
            <w:r w:rsidRPr="00986F9C">
              <w:rPr>
                <w:rStyle w:val="Hyperlink"/>
                <w:b/>
                <w:noProof/>
              </w:rPr>
              <w:t>Additional Resources</w:t>
            </w:r>
            <w:r>
              <w:rPr>
                <w:noProof/>
                <w:webHidden/>
              </w:rPr>
              <w:tab/>
            </w:r>
            <w:r>
              <w:rPr>
                <w:noProof/>
                <w:webHidden/>
              </w:rPr>
              <w:fldChar w:fldCharType="begin"/>
            </w:r>
            <w:r>
              <w:rPr>
                <w:noProof/>
                <w:webHidden/>
              </w:rPr>
              <w:instrText xml:space="preserve"> PAGEREF _Toc62806569 \h </w:instrText>
            </w:r>
            <w:r>
              <w:rPr>
                <w:noProof/>
                <w:webHidden/>
              </w:rPr>
            </w:r>
            <w:r>
              <w:rPr>
                <w:noProof/>
                <w:webHidden/>
              </w:rPr>
              <w:fldChar w:fldCharType="separate"/>
            </w:r>
            <w:r>
              <w:rPr>
                <w:noProof/>
                <w:webHidden/>
              </w:rPr>
              <w:t>8</w:t>
            </w:r>
            <w:r>
              <w:rPr>
                <w:noProof/>
                <w:webHidden/>
              </w:rPr>
              <w:fldChar w:fldCharType="end"/>
            </w:r>
          </w:hyperlink>
        </w:p>
        <w:p w:rsidR="003E3F12" w:rsidRDefault="003E3F12">
          <w:pPr>
            <w:pStyle w:val="TOC2"/>
            <w:tabs>
              <w:tab w:val="right" w:leader="dot" w:pos="9350"/>
            </w:tabs>
            <w:rPr>
              <w:rFonts w:eastAsiaTheme="minorEastAsia"/>
              <w:noProof/>
            </w:rPr>
          </w:pPr>
          <w:hyperlink w:anchor="_Toc62806570" w:history="1">
            <w:r w:rsidRPr="00986F9C">
              <w:rPr>
                <w:rStyle w:val="Hyperlink"/>
                <w:noProof/>
              </w:rPr>
              <w:t>Preparing for Alternatives</w:t>
            </w:r>
            <w:r>
              <w:rPr>
                <w:noProof/>
                <w:webHidden/>
              </w:rPr>
              <w:tab/>
            </w:r>
            <w:r>
              <w:rPr>
                <w:noProof/>
                <w:webHidden/>
              </w:rPr>
              <w:fldChar w:fldCharType="begin"/>
            </w:r>
            <w:r>
              <w:rPr>
                <w:noProof/>
                <w:webHidden/>
              </w:rPr>
              <w:instrText xml:space="preserve"> PAGEREF _Toc62806570 \h </w:instrText>
            </w:r>
            <w:r>
              <w:rPr>
                <w:noProof/>
                <w:webHidden/>
              </w:rPr>
            </w:r>
            <w:r>
              <w:rPr>
                <w:noProof/>
                <w:webHidden/>
              </w:rPr>
              <w:fldChar w:fldCharType="separate"/>
            </w:r>
            <w:r>
              <w:rPr>
                <w:noProof/>
                <w:webHidden/>
              </w:rPr>
              <w:t>9</w:t>
            </w:r>
            <w:r>
              <w:rPr>
                <w:noProof/>
                <w:webHidden/>
              </w:rPr>
              <w:fldChar w:fldCharType="end"/>
            </w:r>
          </w:hyperlink>
        </w:p>
        <w:p w:rsidR="003E3F12" w:rsidRDefault="003E3F12">
          <w:pPr>
            <w:pStyle w:val="TOC3"/>
            <w:tabs>
              <w:tab w:val="right" w:leader="dot" w:pos="9350"/>
            </w:tabs>
            <w:rPr>
              <w:rFonts w:eastAsiaTheme="minorEastAsia"/>
              <w:noProof/>
            </w:rPr>
          </w:pPr>
          <w:hyperlink w:anchor="_Toc62806571" w:history="1">
            <w:r w:rsidRPr="00986F9C">
              <w:rPr>
                <w:rStyle w:val="Hyperlink"/>
                <w:b/>
                <w:noProof/>
              </w:rPr>
              <w:t>Getting to Know the Individual Being Supported</w:t>
            </w:r>
            <w:r>
              <w:rPr>
                <w:noProof/>
                <w:webHidden/>
              </w:rPr>
              <w:tab/>
            </w:r>
            <w:r>
              <w:rPr>
                <w:noProof/>
                <w:webHidden/>
              </w:rPr>
              <w:fldChar w:fldCharType="begin"/>
            </w:r>
            <w:r>
              <w:rPr>
                <w:noProof/>
                <w:webHidden/>
              </w:rPr>
              <w:instrText xml:space="preserve"> PAGEREF _Toc62806571 \h </w:instrText>
            </w:r>
            <w:r>
              <w:rPr>
                <w:noProof/>
                <w:webHidden/>
              </w:rPr>
            </w:r>
            <w:r>
              <w:rPr>
                <w:noProof/>
                <w:webHidden/>
              </w:rPr>
              <w:fldChar w:fldCharType="separate"/>
            </w:r>
            <w:r>
              <w:rPr>
                <w:noProof/>
                <w:webHidden/>
              </w:rPr>
              <w:t>9</w:t>
            </w:r>
            <w:r>
              <w:rPr>
                <w:noProof/>
                <w:webHidden/>
              </w:rPr>
              <w:fldChar w:fldCharType="end"/>
            </w:r>
          </w:hyperlink>
        </w:p>
        <w:p w:rsidR="003E3F12" w:rsidRDefault="003E3F12">
          <w:pPr>
            <w:pStyle w:val="TOC3"/>
            <w:tabs>
              <w:tab w:val="right" w:leader="dot" w:pos="9350"/>
            </w:tabs>
            <w:rPr>
              <w:rFonts w:eastAsiaTheme="minorEastAsia"/>
              <w:noProof/>
            </w:rPr>
          </w:pPr>
          <w:hyperlink w:anchor="_Toc62806572" w:history="1">
            <w:r w:rsidRPr="00986F9C">
              <w:rPr>
                <w:rStyle w:val="Hyperlink"/>
                <w:b/>
                <w:noProof/>
              </w:rPr>
              <w:t>Additional Resources</w:t>
            </w:r>
            <w:r>
              <w:rPr>
                <w:noProof/>
                <w:webHidden/>
              </w:rPr>
              <w:tab/>
            </w:r>
            <w:r>
              <w:rPr>
                <w:noProof/>
                <w:webHidden/>
              </w:rPr>
              <w:fldChar w:fldCharType="begin"/>
            </w:r>
            <w:r>
              <w:rPr>
                <w:noProof/>
                <w:webHidden/>
              </w:rPr>
              <w:instrText xml:space="preserve"> PAGEREF _Toc62806572 \h </w:instrText>
            </w:r>
            <w:r>
              <w:rPr>
                <w:noProof/>
                <w:webHidden/>
              </w:rPr>
            </w:r>
            <w:r>
              <w:rPr>
                <w:noProof/>
                <w:webHidden/>
              </w:rPr>
              <w:fldChar w:fldCharType="separate"/>
            </w:r>
            <w:r>
              <w:rPr>
                <w:noProof/>
                <w:webHidden/>
              </w:rPr>
              <w:t>9</w:t>
            </w:r>
            <w:r>
              <w:rPr>
                <w:noProof/>
                <w:webHidden/>
              </w:rPr>
              <w:fldChar w:fldCharType="end"/>
            </w:r>
          </w:hyperlink>
        </w:p>
        <w:p w:rsidR="003E3F12" w:rsidRDefault="003E3F12">
          <w:pPr>
            <w:pStyle w:val="TOC2"/>
            <w:tabs>
              <w:tab w:val="right" w:leader="dot" w:pos="9350"/>
            </w:tabs>
            <w:rPr>
              <w:rFonts w:eastAsiaTheme="minorEastAsia"/>
              <w:noProof/>
            </w:rPr>
          </w:pPr>
          <w:hyperlink w:anchor="_Toc62806573" w:history="1">
            <w:r w:rsidRPr="00986F9C">
              <w:rPr>
                <w:rStyle w:val="Hyperlink"/>
                <w:noProof/>
              </w:rPr>
              <w:t>Supported Decision-Making</w:t>
            </w:r>
            <w:r>
              <w:rPr>
                <w:noProof/>
                <w:webHidden/>
              </w:rPr>
              <w:tab/>
            </w:r>
            <w:r>
              <w:rPr>
                <w:noProof/>
                <w:webHidden/>
              </w:rPr>
              <w:fldChar w:fldCharType="begin"/>
            </w:r>
            <w:r>
              <w:rPr>
                <w:noProof/>
                <w:webHidden/>
              </w:rPr>
              <w:instrText xml:space="preserve"> PAGEREF _Toc62806573 \h </w:instrText>
            </w:r>
            <w:r>
              <w:rPr>
                <w:noProof/>
                <w:webHidden/>
              </w:rPr>
            </w:r>
            <w:r>
              <w:rPr>
                <w:noProof/>
                <w:webHidden/>
              </w:rPr>
              <w:fldChar w:fldCharType="separate"/>
            </w:r>
            <w:r>
              <w:rPr>
                <w:noProof/>
                <w:webHidden/>
              </w:rPr>
              <w:t>11</w:t>
            </w:r>
            <w:r>
              <w:rPr>
                <w:noProof/>
                <w:webHidden/>
              </w:rPr>
              <w:fldChar w:fldCharType="end"/>
            </w:r>
          </w:hyperlink>
        </w:p>
        <w:p w:rsidR="003E3F12" w:rsidRDefault="003E3F12">
          <w:pPr>
            <w:pStyle w:val="TOC3"/>
            <w:tabs>
              <w:tab w:val="right" w:leader="dot" w:pos="9350"/>
            </w:tabs>
            <w:rPr>
              <w:rFonts w:eastAsiaTheme="minorEastAsia"/>
              <w:noProof/>
            </w:rPr>
          </w:pPr>
          <w:hyperlink w:anchor="_Toc62806574" w:history="1">
            <w:r w:rsidRPr="00986F9C">
              <w:rPr>
                <w:rStyle w:val="Hyperlink"/>
                <w:b/>
                <w:noProof/>
              </w:rPr>
              <w:t>What is supported decision-making?</w:t>
            </w:r>
            <w:r>
              <w:rPr>
                <w:noProof/>
                <w:webHidden/>
              </w:rPr>
              <w:tab/>
            </w:r>
            <w:r>
              <w:rPr>
                <w:noProof/>
                <w:webHidden/>
              </w:rPr>
              <w:fldChar w:fldCharType="begin"/>
            </w:r>
            <w:r>
              <w:rPr>
                <w:noProof/>
                <w:webHidden/>
              </w:rPr>
              <w:instrText xml:space="preserve"> PAGEREF _Toc62806574 \h </w:instrText>
            </w:r>
            <w:r>
              <w:rPr>
                <w:noProof/>
                <w:webHidden/>
              </w:rPr>
            </w:r>
            <w:r>
              <w:rPr>
                <w:noProof/>
                <w:webHidden/>
              </w:rPr>
              <w:fldChar w:fldCharType="separate"/>
            </w:r>
            <w:r>
              <w:rPr>
                <w:noProof/>
                <w:webHidden/>
              </w:rPr>
              <w:t>11</w:t>
            </w:r>
            <w:r>
              <w:rPr>
                <w:noProof/>
                <w:webHidden/>
              </w:rPr>
              <w:fldChar w:fldCharType="end"/>
            </w:r>
          </w:hyperlink>
        </w:p>
        <w:p w:rsidR="003E3F12" w:rsidRDefault="003E3F12">
          <w:pPr>
            <w:pStyle w:val="TOC3"/>
            <w:tabs>
              <w:tab w:val="right" w:leader="dot" w:pos="9350"/>
            </w:tabs>
            <w:rPr>
              <w:rFonts w:eastAsiaTheme="minorEastAsia"/>
              <w:noProof/>
            </w:rPr>
          </w:pPr>
          <w:hyperlink w:anchor="_Toc62806575" w:history="1">
            <w:r w:rsidRPr="00986F9C">
              <w:rPr>
                <w:rStyle w:val="Hyperlink"/>
                <w:b/>
                <w:noProof/>
              </w:rPr>
              <w:t>How does supported decision-making work?</w:t>
            </w:r>
            <w:r>
              <w:rPr>
                <w:noProof/>
                <w:webHidden/>
              </w:rPr>
              <w:tab/>
            </w:r>
            <w:r>
              <w:rPr>
                <w:noProof/>
                <w:webHidden/>
              </w:rPr>
              <w:fldChar w:fldCharType="begin"/>
            </w:r>
            <w:r>
              <w:rPr>
                <w:noProof/>
                <w:webHidden/>
              </w:rPr>
              <w:instrText xml:space="preserve"> PAGEREF _Toc62806575 \h </w:instrText>
            </w:r>
            <w:r>
              <w:rPr>
                <w:noProof/>
                <w:webHidden/>
              </w:rPr>
            </w:r>
            <w:r>
              <w:rPr>
                <w:noProof/>
                <w:webHidden/>
              </w:rPr>
              <w:fldChar w:fldCharType="separate"/>
            </w:r>
            <w:r>
              <w:rPr>
                <w:noProof/>
                <w:webHidden/>
              </w:rPr>
              <w:t>11</w:t>
            </w:r>
            <w:r>
              <w:rPr>
                <w:noProof/>
                <w:webHidden/>
              </w:rPr>
              <w:fldChar w:fldCharType="end"/>
            </w:r>
          </w:hyperlink>
        </w:p>
        <w:p w:rsidR="003E3F12" w:rsidRDefault="003E3F12">
          <w:pPr>
            <w:pStyle w:val="TOC3"/>
            <w:tabs>
              <w:tab w:val="right" w:leader="dot" w:pos="9350"/>
            </w:tabs>
            <w:rPr>
              <w:rFonts w:eastAsiaTheme="minorEastAsia"/>
              <w:noProof/>
            </w:rPr>
          </w:pPr>
          <w:hyperlink w:anchor="_Toc62806576" w:history="1">
            <w:r w:rsidRPr="00986F9C">
              <w:rPr>
                <w:rStyle w:val="Hyperlink"/>
                <w:b/>
                <w:noProof/>
              </w:rPr>
              <w:t>Additional Resources</w:t>
            </w:r>
            <w:r>
              <w:rPr>
                <w:noProof/>
                <w:webHidden/>
              </w:rPr>
              <w:tab/>
            </w:r>
            <w:r>
              <w:rPr>
                <w:noProof/>
                <w:webHidden/>
              </w:rPr>
              <w:fldChar w:fldCharType="begin"/>
            </w:r>
            <w:r>
              <w:rPr>
                <w:noProof/>
                <w:webHidden/>
              </w:rPr>
              <w:instrText xml:space="preserve"> PAGEREF _Toc62806576 \h </w:instrText>
            </w:r>
            <w:r>
              <w:rPr>
                <w:noProof/>
                <w:webHidden/>
              </w:rPr>
            </w:r>
            <w:r>
              <w:rPr>
                <w:noProof/>
                <w:webHidden/>
              </w:rPr>
              <w:fldChar w:fldCharType="separate"/>
            </w:r>
            <w:r>
              <w:rPr>
                <w:noProof/>
                <w:webHidden/>
              </w:rPr>
              <w:t>12</w:t>
            </w:r>
            <w:r>
              <w:rPr>
                <w:noProof/>
                <w:webHidden/>
              </w:rPr>
              <w:fldChar w:fldCharType="end"/>
            </w:r>
          </w:hyperlink>
        </w:p>
        <w:p w:rsidR="003E3F12" w:rsidRDefault="003E3F12">
          <w:pPr>
            <w:pStyle w:val="TOC2"/>
            <w:tabs>
              <w:tab w:val="right" w:leader="dot" w:pos="9350"/>
            </w:tabs>
            <w:rPr>
              <w:rFonts w:eastAsiaTheme="minorEastAsia"/>
              <w:noProof/>
            </w:rPr>
          </w:pPr>
          <w:hyperlink w:anchor="_Toc62806577" w:history="1">
            <w:r w:rsidRPr="00986F9C">
              <w:rPr>
                <w:rStyle w:val="Hyperlink"/>
                <w:noProof/>
              </w:rPr>
              <w:t>Education</w:t>
            </w:r>
            <w:r>
              <w:rPr>
                <w:noProof/>
                <w:webHidden/>
              </w:rPr>
              <w:tab/>
            </w:r>
            <w:r>
              <w:rPr>
                <w:noProof/>
                <w:webHidden/>
              </w:rPr>
              <w:fldChar w:fldCharType="begin"/>
            </w:r>
            <w:r>
              <w:rPr>
                <w:noProof/>
                <w:webHidden/>
              </w:rPr>
              <w:instrText xml:space="preserve"> PAGEREF _Toc62806577 \h </w:instrText>
            </w:r>
            <w:r>
              <w:rPr>
                <w:noProof/>
                <w:webHidden/>
              </w:rPr>
            </w:r>
            <w:r>
              <w:rPr>
                <w:noProof/>
                <w:webHidden/>
              </w:rPr>
              <w:fldChar w:fldCharType="separate"/>
            </w:r>
            <w:r>
              <w:rPr>
                <w:noProof/>
                <w:webHidden/>
              </w:rPr>
              <w:t>13</w:t>
            </w:r>
            <w:r>
              <w:rPr>
                <w:noProof/>
                <w:webHidden/>
              </w:rPr>
              <w:fldChar w:fldCharType="end"/>
            </w:r>
          </w:hyperlink>
        </w:p>
        <w:p w:rsidR="003E3F12" w:rsidRDefault="003E3F12">
          <w:pPr>
            <w:pStyle w:val="TOC2"/>
            <w:tabs>
              <w:tab w:val="right" w:leader="dot" w:pos="9350"/>
            </w:tabs>
            <w:rPr>
              <w:rFonts w:eastAsiaTheme="minorEastAsia"/>
              <w:noProof/>
            </w:rPr>
          </w:pPr>
          <w:hyperlink w:anchor="_Toc62806578" w:history="1">
            <w:r w:rsidRPr="00986F9C">
              <w:rPr>
                <w:rStyle w:val="Hyperlink"/>
                <w:noProof/>
              </w:rPr>
              <w:t>Support Options in Order from Least Restrictive to Most Restrictive</w:t>
            </w:r>
            <w:r>
              <w:rPr>
                <w:noProof/>
                <w:webHidden/>
              </w:rPr>
              <w:tab/>
            </w:r>
            <w:r>
              <w:rPr>
                <w:noProof/>
                <w:webHidden/>
              </w:rPr>
              <w:fldChar w:fldCharType="begin"/>
            </w:r>
            <w:r>
              <w:rPr>
                <w:noProof/>
                <w:webHidden/>
              </w:rPr>
              <w:instrText xml:space="preserve"> PAGEREF _Toc62806578 \h </w:instrText>
            </w:r>
            <w:r>
              <w:rPr>
                <w:noProof/>
                <w:webHidden/>
              </w:rPr>
            </w:r>
            <w:r>
              <w:rPr>
                <w:noProof/>
                <w:webHidden/>
              </w:rPr>
              <w:fldChar w:fldCharType="separate"/>
            </w:r>
            <w:r>
              <w:rPr>
                <w:noProof/>
                <w:webHidden/>
              </w:rPr>
              <w:t>13</w:t>
            </w:r>
            <w:r>
              <w:rPr>
                <w:noProof/>
                <w:webHidden/>
              </w:rPr>
              <w:fldChar w:fldCharType="end"/>
            </w:r>
          </w:hyperlink>
        </w:p>
        <w:p w:rsidR="003E3F12" w:rsidRDefault="003E3F12">
          <w:pPr>
            <w:pStyle w:val="TOC3"/>
            <w:tabs>
              <w:tab w:val="right" w:leader="dot" w:pos="9350"/>
            </w:tabs>
            <w:rPr>
              <w:rFonts w:eastAsiaTheme="minorEastAsia"/>
              <w:noProof/>
            </w:rPr>
          </w:pPr>
          <w:hyperlink w:anchor="_Toc62806579" w:history="1">
            <w:r w:rsidRPr="00986F9C">
              <w:rPr>
                <w:rStyle w:val="Hyperlink"/>
                <w:b/>
                <w:noProof/>
              </w:rPr>
              <w:t>No Added Supports</w:t>
            </w:r>
            <w:r>
              <w:rPr>
                <w:noProof/>
                <w:webHidden/>
              </w:rPr>
              <w:tab/>
            </w:r>
            <w:r>
              <w:rPr>
                <w:noProof/>
                <w:webHidden/>
              </w:rPr>
              <w:fldChar w:fldCharType="begin"/>
            </w:r>
            <w:r>
              <w:rPr>
                <w:noProof/>
                <w:webHidden/>
              </w:rPr>
              <w:instrText xml:space="preserve"> PAGEREF _Toc62806579 \h </w:instrText>
            </w:r>
            <w:r>
              <w:rPr>
                <w:noProof/>
                <w:webHidden/>
              </w:rPr>
            </w:r>
            <w:r>
              <w:rPr>
                <w:noProof/>
                <w:webHidden/>
              </w:rPr>
              <w:fldChar w:fldCharType="separate"/>
            </w:r>
            <w:r>
              <w:rPr>
                <w:noProof/>
                <w:webHidden/>
              </w:rPr>
              <w:t>13</w:t>
            </w:r>
            <w:r>
              <w:rPr>
                <w:noProof/>
                <w:webHidden/>
              </w:rPr>
              <w:fldChar w:fldCharType="end"/>
            </w:r>
          </w:hyperlink>
        </w:p>
        <w:p w:rsidR="003E3F12" w:rsidRDefault="003E3F12">
          <w:pPr>
            <w:pStyle w:val="TOC3"/>
            <w:tabs>
              <w:tab w:val="right" w:leader="dot" w:pos="9350"/>
            </w:tabs>
            <w:rPr>
              <w:rFonts w:eastAsiaTheme="minorEastAsia"/>
              <w:noProof/>
            </w:rPr>
          </w:pPr>
          <w:hyperlink w:anchor="_Toc62806580" w:history="1">
            <w:r w:rsidRPr="00986F9C">
              <w:rPr>
                <w:rStyle w:val="Hyperlink"/>
                <w:b/>
                <w:noProof/>
              </w:rPr>
              <w:t>Additional Support</w:t>
            </w:r>
            <w:r>
              <w:rPr>
                <w:noProof/>
                <w:webHidden/>
              </w:rPr>
              <w:tab/>
            </w:r>
            <w:r>
              <w:rPr>
                <w:noProof/>
                <w:webHidden/>
              </w:rPr>
              <w:fldChar w:fldCharType="begin"/>
            </w:r>
            <w:r>
              <w:rPr>
                <w:noProof/>
                <w:webHidden/>
              </w:rPr>
              <w:instrText xml:space="preserve"> PAGEREF _Toc62806580 \h </w:instrText>
            </w:r>
            <w:r>
              <w:rPr>
                <w:noProof/>
                <w:webHidden/>
              </w:rPr>
            </w:r>
            <w:r>
              <w:rPr>
                <w:noProof/>
                <w:webHidden/>
              </w:rPr>
              <w:fldChar w:fldCharType="separate"/>
            </w:r>
            <w:r>
              <w:rPr>
                <w:noProof/>
                <w:webHidden/>
              </w:rPr>
              <w:t>13</w:t>
            </w:r>
            <w:r>
              <w:rPr>
                <w:noProof/>
                <w:webHidden/>
              </w:rPr>
              <w:fldChar w:fldCharType="end"/>
            </w:r>
          </w:hyperlink>
        </w:p>
        <w:p w:rsidR="003E3F12" w:rsidRDefault="003E3F12">
          <w:pPr>
            <w:pStyle w:val="TOC3"/>
            <w:tabs>
              <w:tab w:val="right" w:leader="dot" w:pos="9350"/>
            </w:tabs>
            <w:rPr>
              <w:rFonts w:eastAsiaTheme="minorEastAsia"/>
              <w:noProof/>
            </w:rPr>
          </w:pPr>
          <w:hyperlink w:anchor="_Toc62806581" w:history="1">
            <w:r w:rsidRPr="00986F9C">
              <w:rPr>
                <w:rStyle w:val="Hyperlink"/>
                <w:b/>
                <w:noProof/>
              </w:rPr>
              <w:t>Educational Power of Attorney</w:t>
            </w:r>
            <w:r>
              <w:rPr>
                <w:noProof/>
                <w:webHidden/>
              </w:rPr>
              <w:tab/>
            </w:r>
            <w:r>
              <w:rPr>
                <w:noProof/>
                <w:webHidden/>
              </w:rPr>
              <w:fldChar w:fldCharType="begin"/>
            </w:r>
            <w:r>
              <w:rPr>
                <w:noProof/>
                <w:webHidden/>
              </w:rPr>
              <w:instrText xml:space="preserve"> PAGEREF _Toc62806581 \h </w:instrText>
            </w:r>
            <w:r>
              <w:rPr>
                <w:noProof/>
                <w:webHidden/>
              </w:rPr>
            </w:r>
            <w:r>
              <w:rPr>
                <w:noProof/>
                <w:webHidden/>
              </w:rPr>
              <w:fldChar w:fldCharType="separate"/>
            </w:r>
            <w:r>
              <w:rPr>
                <w:noProof/>
                <w:webHidden/>
              </w:rPr>
              <w:t>14</w:t>
            </w:r>
            <w:r>
              <w:rPr>
                <w:noProof/>
                <w:webHidden/>
              </w:rPr>
              <w:fldChar w:fldCharType="end"/>
            </w:r>
          </w:hyperlink>
        </w:p>
        <w:p w:rsidR="003E3F12" w:rsidRDefault="003E3F12">
          <w:pPr>
            <w:pStyle w:val="TOC3"/>
            <w:tabs>
              <w:tab w:val="right" w:leader="dot" w:pos="9350"/>
            </w:tabs>
            <w:rPr>
              <w:rFonts w:eastAsiaTheme="minorEastAsia"/>
              <w:noProof/>
            </w:rPr>
          </w:pPr>
          <w:hyperlink w:anchor="_Toc62806582" w:history="1">
            <w:r w:rsidRPr="00986F9C">
              <w:rPr>
                <w:rStyle w:val="Hyperlink"/>
                <w:b/>
                <w:noProof/>
              </w:rPr>
              <w:t>Limited Guardianship</w:t>
            </w:r>
            <w:r>
              <w:rPr>
                <w:noProof/>
                <w:webHidden/>
              </w:rPr>
              <w:tab/>
            </w:r>
            <w:r>
              <w:rPr>
                <w:noProof/>
                <w:webHidden/>
              </w:rPr>
              <w:fldChar w:fldCharType="begin"/>
            </w:r>
            <w:r>
              <w:rPr>
                <w:noProof/>
                <w:webHidden/>
              </w:rPr>
              <w:instrText xml:space="preserve"> PAGEREF _Toc62806582 \h </w:instrText>
            </w:r>
            <w:r>
              <w:rPr>
                <w:noProof/>
                <w:webHidden/>
              </w:rPr>
            </w:r>
            <w:r>
              <w:rPr>
                <w:noProof/>
                <w:webHidden/>
              </w:rPr>
              <w:fldChar w:fldCharType="separate"/>
            </w:r>
            <w:r>
              <w:rPr>
                <w:noProof/>
                <w:webHidden/>
              </w:rPr>
              <w:t>14</w:t>
            </w:r>
            <w:r>
              <w:rPr>
                <w:noProof/>
                <w:webHidden/>
              </w:rPr>
              <w:fldChar w:fldCharType="end"/>
            </w:r>
          </w:hyperlink>
        </w:p>
        <w:p w:rsidR="003E3F12" w:rsidRDefault="003E3F12">
          <w:pPr>
            <w:pStyle w:val="TOC3"/>
            <w:tabs>
              <w:tab w:val="right" w:leader="dot" w:pos="9350"/>
            </w:tabs>
            <w:rPr>
              <w:rFonts w:eastAsiaTheme="minorEastAsia"/>
              <w:noProof/>
            </w:rPr>
          </w:pPr>
          <w:hyperlink w:anchor="_Toc62806583" w:history="1">
            <w:r w:rsidRPr="00986F9C">
              <w:rPr>
                <w:rStyle w:val="Hyperlink"/>
                <w:b/>
                <w:noProof/>
              </w:rPr>
              <w:t>Considerations for Post-Secondary Education</w:t>
            </w:r>
            <w:r>
              <w:rPr>
                <w:noProof/>
                <w:webHidden/>
              </w:rPr>
              <w:tab/>
            </w:r>
            <w:r>
              <w:rPr>
                <w:noProof/>
                <w:webHidden/>
              </w:rPr>
              <w:fldChar w:fldCharType="begin"/>
            </w:r>
            <w:r>
              <w:rPr>
                <w:noProof/>
                <w:webHidden/>
              </w:rPr>
              <w:instrText xml:space="preserve"> PAGEREF _Toc62806583 \h </w:instrText>
            </w:r>
            <w:r>
              <w:rPr>
                <w:noProof/>
                <w:webHidden/>
              </w:rPr>
            </w:r>
            <w:r>
              <w:rPr>
                <w:noProof/>
                <w:webHidden/>
              </w:rPr>
              <w:fldChar w:fldCharType="separate"/>
            </w:r>
            <w:r>
              <w:rPr>
                <w:noProof/>
                <w:webHidden/>
              </w:rPr>
              <w:t>14</w:t>
            </w:r>
            <w:r>
              <w:rPr>
                <w:noProof/>
                <w:webHidden/>
              </w:rPr>
              <w:fldChar w:fldCharType="end"/>
            </w:r>
          </w:hyperlink>
        </w:p>
        <w:p w:rsidR="003E3F12" w:rsidRDefault="003E3F12">
          <w:pPr>
            <w:pStyle w:val="TOC3"/>
            <w:tabs>
              <w:tab w:val="right" w:leader="dot" w:pos="9350"/>
            </w:tabs>
            <w:rPr>
              <w:rFonts w:eastAsiaTheme="minorEastAsia"/>
              <w:noProof/>
            </w:rPr>
          </w:pPr>
          <w:hyperlink w:anchor="_Toc62806584" w:history="1">
            <w:r w:rsidRPr="00986F9C">
              <w:rPr>
                <w:rStyle w:val="Hyperlink"/>
                <w:b/>
                <w:noProof/>
              </w:rPr>
              <w:t>Additional Resources</w:t>
            </w:r>
            <w:r>
              <w:rPr>
                <w:noProof/>
                <w:webHidden/>
              </w:rPr>
              <w:tab/>
            </w:r>
            <w:r>
              <w:rPr>
                <w:noProof/>
                <w:webHidden/>
              </w:rPr>
              <w:fldChar w:fldCharType="begin"/>
            </w:r>
            <w:r>
              <w:rPr>
                <w:noProof/>
                <w:webHidden/>
              </w:rPr>
              <w:instrText xml:space="preserve"> PAGEREF _Toc62806584 \h </w:instrText>
            </w:r>
            <w:r>
              <w:rPr>
                <w:noProof/>
                <w:webHidden/>
              </w:rPr>
            </w:r>
            <w:r>
              <w:rPr>
                <w:noProof/>
                <w:webHidden/>
              </w:rPr>
              <w:fldChar w:fldCharType="separate"/>
            </w:r>
            <w:r>
              <w:rPr>
                <w:noProof/>
                <w:webHidden/>
              </w:rPr>
              <w:t>15</w:t>
            </w:r>
            <w:r>
              <w:rPr>
                <w:noProof/>
                <w:webHidden/>
              </w:rPr>
              <w:fldChar w:fldCharType="end"/>
            </w:r>
          </w:hyperlink>
        </w:p>
        <w:p w:rsidR="003E3F12" w:rsidRDefault="003E3F12">
          <w:pPr>
            <w:pStyle w:val="TOC2"/>
            <w:tabs>
              <w:tab w:val="right" w:leader="dot" w:pos="9350"/>
            </w:tabs>
            <w:rPr>
              <w:rFonts w:eastAsiaTheme="minorEastAsia"/>
              <w:noProof/>
            </w:rPr>
          </w:pPr>
          <w:hyperlink w:anchor="_Toc62806585" w:history="1">
            <w:r w:rsidRPr="00986F9C">
              <w:rPr>
                <w:rStyle w:val="Hyperlink"/>
                <w:noProof/>
              </w:rPr>
              <w:t>Medical</w:t>
            </w:r>
            <w:r>
              <w:rPr>
                <w:noProof/>
                <w:webHidden/>
              </w:rPr>
              <w:tab/>
            </w:r>
            <w:r>
              <w:rPr>
                <w:noProof/>
                <w:webHidden/>
              </w:rPr>
              <w:fldChar w:fldCharType="begin"/>
            </w:r>
            <w:r>
              <w:rPr>
                <w:noProof/>
                <w:webHidden/>
              </w:rPr>
              <w:instrText xml:space="preserve"> PAGEREF _Toc62806585 \h </w:instrText>
            </w:r>
            <w:r>
              <w:rPr>
                <w:noProof/>
                <w:webHidden/>
              </w:rPr>
            </w:r>
            <w:r>
              <w:rPr>
                <w:noProof/>
                <w:webHidden/>
              </w:rPr>
              <w:fldChar w:fldCharType="separate"/>
            </w:r>
            <w:r>
              <w:rPr>
                <w:noProof/>
                <w:webHidden/>
              </w:rPr>
              <w:t>16</w:t>
            </w:r>
            <w:r>
              <w:rPr>
                <w:noProof/>
                <w:webHidden/>
              </w:rPr>
              <w:fldChar w:fldCharType="end"/>
            </w:r>
          </w:hyperlink>
        </w:p>
        <w:p w:rsidR="003E3F12" w:rsidRDefault="003E3F12">
          <w:pPr>
            <w:pStyle w:val="TOC2"/>
            <w:tabs>
              <w:tab w:val="right" w:leader="dot" w:pos="9350"/>
            </w:tabs>
            <w:rPr>
              <w:rFonts w:eastAsiaTheme="minorEastAsia"/>
              <w:noProof/>
            </w:rPr>
          </w:pPr>
          <w:hyperlink w:anchor="_Toc62806586" w:history="1">
            <w:r w:rsidRPr="00986F9C">
              <w:rPr>
                <w:rStyle w:val="Hyperlink"/>
                <w:noProof/>
              </w:rPr>
              <w:t>Support Options in Order from Least Restrictive to Most Restrictive</w:t>
            </w:r>
            <w:r>
              <w:rPr>
                <w:noProof/>
                <w:webHidden/>
              </w:rPr>
              <w:tab/>
            </w:r>
            <w:r>
              <w:rPr>
                <w:noProof/>
                <w:webHidden/>
              </w:rPr>
              <w:fldChar w:fldCharType="begin"/>
            </w:r>
            <w:r>
              <w:rPr>
                <w:noProof/>
                <w:webHidden/>
              </w:rPr>
              <w:instrText xml:space="preserve"> PAGEREF _Toc62806586 \h </w:instrText>
            </w:r>
            <w:r>
              <w:rPr>
                <w:noProof/>
                <w:webHidden/>
              </w:rPr>
            </w:r>
            <w:r>
              <w:rPr>
                <w:noProof/>
                <w:webHidden/>
              </w:rPr>
              <w:fldChar w:fldCharType="separate"/>
            </w:r>
            <w:r>
              <w:rPr>
                <w:noProof/>
                <w:webHidden/>
              </w:rPr>
              <w:t>16</w:t>
            </w:r>
            <w:r>
              <w:rPr>
                <w:noProof/>
                <w:webHidden/>
              </w:rPr>
              <w:fldChar w:fldCharType="end"/>
            </w:r>
          </w:hyperlink>
        </w:p>
        <w:p w:rsidR="003E3F12" w:rsidRDefault="003E3F12">
          <w:pPr>
            <w:pStyle w:val="TOC3"/>
            <w:tabs>
              <w:tab w:val="right" w:leader="dot" w:pos="9350"/>
            </w:tabs>
            <w:rPr>
              <w:rFonts w:eastAsiaTheme="minorEastAsia"/>
              <w:noProof/>
            </w:rPr>
          </w:pPr>
          <w:hyperlink w:anchor="_Toc62806587" w:history="1">
            <w:r w:rsidRPr="00986F9C">
              <w:rPr>
                <w:rStyle w:val="Hyperlink"/>
                <w:b/>
                <w:noProof/>
              </w:rPr>
              <w:t>No Added Supports</w:t>
            </w:r>
            <w:r>
              <w:rPr>
                <w:noProof/>
                <w:webHidden/>
              </w:rPr>
              <w:tab/>
            </w:r>
            <w:r>
              <w:rPr>
                <w:noProof/>
                <w:webHidden/>
              </w:rPr>
              <w:fldChar w:fldCharType="begin"/>
            </w:r>
            <w:r>
              <w:rPr>
                <w:noProof/>
                <w:webHidden/>
              </w:rPr>
              <w:instrText xml:space="preserve"> PAGEREF _Toc62806587 \h </w:instrText>
            </w:r>
            <w:r>
              <w:rPr>
                <w:noProof/>
                <w:webHidden/>
              </w:rPr>
            </w:r>
            <w:r>
              <w:rPr>
                <w:noProof/>
                <w:webHidden/>
              </w:rPr>
              <w:fldChar w:fldCharType="separate"/>
            </w:r>
            <w:r>
              <w:rPr>
                <w:noProof/>
                <w:webHidden/>
              </w:rPr>
              <w:t>16</w:t>
            </w:r>
            <w:r>
              <w:rPr>
                <w:noProof/>
                <w:webHidden/>
              </w:rPr>
              <w:fldChar w:fldCharType="end"/>
            </w:r>
          </w:hyperlink>
        </w:p>
        <w:p w:rsidR="003E3F12" w:rsidRDefault="003E3F12">
          <w:pPr>
            <w:pStyle w:val="TOC3"/>
            <w:tabs>
              <w:tab w:val="right" w:leader="dot" w:pos="9350"/>
            </w:tabs>
            <w:rPr>
              <w:rFonts w:eastAsiaTheme="minorEastAsia"/>
              <w:noProof/>
            </w:rPr>
          </w:pPr>
          <w:hyperlink w:anchor="_Toc62806588" w:history="1">
            <w:r w:rsidRPr="00986F9C">
              <w:rPr>
                <w:rStyle w:val="Hyperlink"/>
                <w:b/>
                <w:noProof/>
              </w:rPr>
              <w:t>Technology</w:t>
            </w:r>
            <w:r>
              <w:rPr>
                <w:noProof/>
                <w:webHidden/>
              </w:rPr>
              <w:tab/>
            </w:r>
            <w:r>
              <w:rPr>
                <w:noProof/>
                <w:webHidden/>
              </w:rPr>
              <w:fldChar w:fldCharType="begin"/>
            </w:r>
            <w:r>
              <w:rPr>
                <w:noProof/>
                <w:webHidden/>
              </w:rPr>
              <w:instrText xml:space="preserve"> PAGEREF _Toc62806588 \h </w:instrText>
            </w:r>
            <w:r>
              <w:rPr>
                <w:noProof/>
                <w:webHidden/>
              </w:rPr>
            </w:r>
            <w:r>
              <w:rPr>
                <w:noProof/>
                <w:webHidden/>
              </w:rPr>
              <w:fldChar w:fldCharType="separate"/>
            </w:r>
            <w:r>
              <w:rPr>
                <w:noProof/>
                <w:webHidden/>
              </w:rPr>
              <w:t>16</w:t>
            </w:r>
            <w:r>
              <w:rPr>
                <w:noProof/>
                <w:webHidden/>
              </w:rPr>
              <w:fldChar w:fldCharType="end"/>
            </w:r>
          </w:hyperlink>
        </w:p>
        <w:p w:rsidR="003E3F12" w:rsidRDefault="003E3F12">
          <w:pPr>
            <w:pStyle w:val="TOC3"/>
            <w:tabs>
              <w:tab w:val="right" w:leader="dot" w:pos="9350"/>
            </w:tabs>
            <w:rPr>
              <w:rFonts w:eastAsiaTheme="minorEastAsia"/>
              <w:noProof/>
            </w:rPr>
          </w:pPr>
          <w:hyperlink w:anchor="_Toc62806589" w:history="1">
            <w:r w:rsidRPr="00986F9C">
              <w:rPr>
                <w:rStyle w:val="Hyperlink"/>
                <w:b/>
                <w:noProof/>
              </w:rPr>
              <w:t>Lay Caregivers</w:t>
            </w:r>
            <w:r>
              <w:rPr>
                <w:noProof/>
                <w:webHidden/>
              </w:rPr>
              <w:tab/>
            </w:r>
            <w:r>
              <w:rPr>
                <w:noProof/>
                <w:webHidden/>
              </w:rPr>
              <w:fldChar w:fldCharType="begin"/>
            </w:r>
            <w:r>
              <w:rPr>
                <w:noProof/>
                <w:webHidden/>
              </w:rPr>
              <w:instrText xml:space="preserve"> PAGEREF _Toc62806589 \h </w:instrText>
            </w:r>
            <w:r>
              <w:rPr>
                <w:noProof/>
                <w:webHidden/>
              </w:rPr>
            </w:r>
            <w:r>
              <w:rPr>
                <w:noProof/>
                <w:webHidden/>
              </w:rPr>
              <w:fldChar w:fldCharType="separate"/>
            </w:r>
            <w:r>
              <w:rPr>
                <w:noProof/>
                <w:webHidden/>
              </w:rPr>
              <w:t>17</w:t>
            </w:r>
            <w:r>
              <w:rPr>
                <w:noProof/>
                <w:webHidden/>
              </w:rPr>
              <w:fldChar w:fldCharType="end"/>
            </w:r>
          </w:hyperlink>
        </w:p>
        <w:p w:rsidR="003E3F12" w:rsidRDefault="003E3F12">
          <w:pPr>
            <w:pStyle w:val="TOC3"/>
            <w:tabs>
              <w:tab w:val="right" w:leader="dot" w:pos="9350"/>
            </w:tabs>
            <w:rPr>
              <w:rFonts w:eastAsiaTheme="minorEastAsia"/>
              <w:noProof/>
            </w:rPr>
          </w:pPr>
          <w:hyperlink w:anchor="_Toc62806590" w:history="1">
            <w:r w:rsidRPr="00986F9C">
              <w:rPr>
                <w:rStyle w:val="Hyperlink"/>
                <w:b/>
                <w:noProof/>
              </w:rPr>
              <w:t>HIPAA Release and Supported Decision-Making Tool</w:t>
            </w:r>
            <w:r>
              <w:rPr>
                <w:noProof/>
                <w:webHidden/>
              </w:rPr>
              <w:tab/>
            </w:r>
            <w:r>
              <w:rPr>
                <w:noProof/>
                <w:webHidden/>
              </w:rPr>
              <w:fldChar w:fldCharType="begin"/>
            </w:r>
            <w:r>
              <w:rPr>
                <w:noProof/>
                <w:webHidden/>
              </w:rPr>
              <w:instrText xml:space="preserve"> PAGEREF _Toc62806590 \h </w:instrText>
            </w:r>
            <w:r>
              <w:rPr>
                <w:noProof/>
                <w:webHidden/>
              </w:rPr>
            </w:r>
            <w:r>
              <w:rPr>
                <w:noProof/>
                <w:webHidden/>
              </w:rPr>
              <w:fldChar w:fldCharType="separate"/>
            </w:r>
            <w:r>
              <w:rPr>
                <w:noProof/>
                <w:webHidden/>
              </w:rPr>
              <w:t>17</w:t>
            </w:r>
            <w:r>
              <w:rPr>
                <w:noProof/>
                <w:webHidden/>
              </w:rPr>
              <w:fldChar w:fldCharType="end"/>
            </w:r>
          </w:hyperlink>
        </w:p>
        <w:p w:rsidR="003E3F12" w:rsidRDefault="003E3F12">
          <w:pPr>
            <w:pStyle w:val="TOC3"/>
            <w:tabs>
              <w:tab w:val="right" w:leader="dot" w:pos="9350"/>
            </w:tabs>
            <w:rPr>
              <w:rFonts w:eastAsiaTheme="minorEastAsia"/>
              <w:noProof/>
            </w:rPr>
          </w:pPr>
          <w:hyperlink w:anchor="_Toc62806591" w:history="1">
            <w:r w:rsidRPr="00986F9C">
              <w:rPr>
                <w:rStyle w:val="Hyperlink"/>
                <w:b/>
                <w:noProof/>
              </w:rPr>
              <w:t>Medical Advocacy Form</w:t>
            </w:r>
            <w:r>
              <w:rPr>
                <w:noProof/>
                <w:webHidden/>
              </w:rPr>
              <w:tab/>
            </w:r>
            <w:r>
              <w:rPr>
                <w:noProof/>
                <w:webHidden/>
              </w:rPr>
              <w:fldChar w:fldCharType="begin"/>
            </w:r>
            <w:r>
              <w:rPr>
                <w:noProof/>
                <w:webHidden/>
              </w:rPr>
              <w:instrText xml:space="preserve"> PAGEREF _Toc62806591 \h </w:instrText>
            </w:r>
            <w:r>
              <w:rPr>
                <w:noProof/>
                <w:webHidden/>
              </w:rPr>
            </w:r>
            <w:r>
              <w:rPr>
                <w:noProof/>
                <w:webHidden/>
              </w:rPr>
              <w:fldChar w:fldCharType="separate"/>
            </w:r>
            <w:r>
              <w:rPr>
                <w:noProof/>
                <w:webHidden/>
              </w:rPr>
              <w:t>17</w:t>
            </w:r>
            <w:r>
              <w:rPr>
                <w:noProof/>
                <w:webHidden/>
              </w:rPr>
              <w:fldChar w:fldCharType="end"/>
            </w:r>
          </w:hyperlink>
        </w:p>
        <w:p w:rsidR="003E3F12" w:rsidRDefault="003E3F12">
          <w:pPr>
            <w:pStyle w:val="TOC3"/>
            <w:tabs>
              <w:tab w:val="right" w:leader="dot" w:pos="9350"/>
            </w:tabs>
            <w:rPr>
              <w:rFonts w:eastAsiaTheme="minorEastAsia"/>
              <w:noProof/>
            </w:rPr>
          </w:pPr>
          <w:hyperlink w:anchor="_Toc62806592" w:history="1">
            <w:r w:rsidRPr="00986F9C">
              <w:rPr>
                <w:rStyle w:val="Hyperlink"/>
                <w:b/>
                <w:noProof/>
              </w:rPr>
              <w:t>Medical Power of Attorney</w:t>
            </w:r>
            <w:r>
              <w:rPr>
                <w:noProof/>
                <w:webHidden/>
              </w:rPr>
              <w:tab/>
            </w:r>
            <w:r>
              <w:rPr>
                <w:noProof/>
                <w:webHidden/>
              </w:rPr>
              <w:fldChar w:fldCharType="begin"/>
            </w:r>
            <w:r>
              <w:rPr>
                <w:noProof/>
                <w:webHidden/>
              </w:rPr>
              <w:instrText xml:space="preserve"> PAGEREF _Toc62806592 \h </w:instrText>
            </w:r>
            <w:r>
              <w:rPr>
                <w:noProof/>
                <w:webHidden/>
              </w:rPr>
            </w:r>
            <w:r>
              <w:rPr>
                <w:noProof/>
                <w:webHidden/>
              </w:rPr>
              <w:fldChar w:fldCharType="separate"/>
            </w:r>
            <w:r>
              <w:rPr>
                <w:noProof/>
                <w:webHidden/>
              </w:rPr>
              <w:t>17</w:t>
            </w:r>
            <w:r>
              <w:rPr>
                <w:noProof/>
                <w:webHidden/>
              </w:rPr>
              <w:fldChar w:fldCharType="end"/>
            </w:r>
          </w:hyperlink>
        </w:p>
        <w:p w:rsidR="003E3F12" w:rsidRDefault="003E3F12">
          <w:pPr>
            <w:pStyle w:val="TOC3"/>
            <w:tabs>
              <w:tab w:val="right" w:leader="dot" w:pos="9350"/>
            </w:tabs>
            <w:rPr>
              <w:rFonts w:eastAsiaTheme="minorEastAsia"/>
              <w:noProof/>
            </w:rPr>
          </w:pPr>
          <w:hyperlink w:anchor="_Toc62806593" w:history="1">
            <w:r w:rsidRPr="00986F9C">
              <w:rPr>
                <w:rStyle w:val="Hyperlink"/>
                <w:b/>
                <w:noProof/>
              </w:rPr>
              <w:t>Advanced Directives</w:t>
            </w:r>
            <w:r>
              <w:rPr>
                <w:noProof/>
                <w:webHidden/>
              </w:rPr>
              <w:tab/>
            </w:r>
            <w:r>
              <w:rPr>
                <w:noProof/>
                <w:webHidden/>
              </w:rPr>
              <w:fldChar w:fldCharType="begin"/>
            </w:r>
            <w:r>
              <w:rPr>
                <w:noProof/>
                <w:webHidden/>
              </w:rPr>
              <w:instrText xml:space="preserve"> PAGEREF _Toc62806593 \h </w:instrText>
            </w:r>
            <w:r>
              <w:rPr>
                <w:noProof/>
                <w:webHidden/>
              </w:rPr>
            </w:r>
            <w:r>
              <w:rPr>
                <w:noProof/>
                <w:webHidden/>
              </w:rPr>
              <w:fldChar w:fldCharType="separate"/>
            </w:r>
            <w:r>
              <w:rPr>
                <w:noProof/>
                <w:webHidden/>
              </w:rPr>
              <w:t>18</w:t>
            </w:r>
            <w:r>
              <w:rPr>
                <w:noProof/>
                <w:webHidden/>
              </w:rPr>
              <w:fldChar w:fldCharType="end"/>
            </w:r>
          </w:hyperlink>
        </w:p>
        <w:p w:rsidR="003E3F12" w:rsidRDefault="003E3F12">
          <w:pPr>
            <w:pStyle w:val="TOC3"/>
            <w:tabs>
              <w:tab w:val="right" w:leader="dot" w:pos="9350"/>
            </w:tabs>
            <w:rPr>
              <w:rFonts w:eastAsiaTheme="minorEastAsia"/>
              <w:noProof/>
            </w:rPr>
          </w:pPr>
          <w:hyperlink w:anchor="_Toc62806594" w:history="1">
            <w:r w:rsidRPr="00986F9C">
              <w:rPr>
                <w:rStyle w:val="Hyperlink"/>
                <w:b/>
                <w:noProof/>
              </w:rPr>
              <w:t>Montana Mental Health Advanced Directives</w:t>
            </w:r>
            <w:r>
              <w:rPr>
                <w:noProof/>
                <w:webHidden/>
              </w:rPr>
              <w:tab/>
            </w:r>
            <w:r>
              <w:rPr>
                <w:noProof/>
                <w:webHidden/>
              </w:rPr>
              <w:fldChar w:fldCharType="begin"/>
            </w:r>
            <w:r>
              <w:rPr>
                <w:noProof/>
                <w:webHidden/>
              </w:rPr>
              <w:instrText xml:space="preserve"> PAGEREF _Toc62806594 \h </w:instrText>
            </w:r>
            <w:r>
              <w:rPr>
                <w:noProof/>
                <w:webHidden/>
              </w:rPr>
            </w:r>
            <w:r>
              <w:rPr>
                <w:noProof/>
                <w:webHidden/>
              </w:rPr>
              <w:fldChar w:fldCharType="separate"/>
            </w:r>
            <w:r>
              <w:rPr>
                <w:noProof/>
                <w:webHidden/>
              </w:rPr>
              <w:t>18</w:t>
            </w:r>
            <w:r>
              <w:rPr>
                <w:noProof/>
                <w:webHidden/>
              </w:rPr>
              <w:fldChar w:fldCharType="end"/>
            </w:r>
          </w:hyperlink>
        </w:p>
        <w:p w:rsidR="003E3F12" w:rsidRDefault="003E3F12">
          <w:pPr>
            <w:pStyle w:val="TOC3"/>
            <w:tabs>
              <w:tab w:val="right" w:leader="dot" w:pos="9350"/>
            </w:tabs>
            <w:rPr>
              <w:rFonts w:eastAsiaTheme="minorEastAsia"/>
              <w:noProof/>
            </w:rPr>
          </w:pPr>
          <w:hyperlink w:anchor="_Toc62806595" w:history="1">
            <w:r w:rsidRPr="00986F9C">
              <w:rPr>
                <w:rStyle w:val="Hyperlink"/>
                <w:b/>
                <w:noProof/>
              </w:rPr>
              <w:t>Additional Resources</w:t>
            </w:r>
            <w:r>
              <w:rPr>
                <w:noProof/>
                <w:webHidden/>
              </w:rPr>
              <w:tab/>
            </w:r>
            <w:r>
              <w:rPr>
                <w:noProof/>
                <w:webHidden/>
              </w:rPr>
              <w:fldChar w:fldCharType="begin"/>
            </w:r>
            <w:r>
              <w:rPr>
                <w:noProof/>
                <w:webHidden/>
              </w:rPr>
              <w:instrText xml:space="preserve"> PAGEREF _Toc62806595 \h </w:instrText>
            </w:r>
            <w:r>
              <w:rPr>
                <w:noProof/>
                <w:webHidden/>
              </w:rPr>
            </w:r>
            <w:r>
              <w:rPr>
                <w:noProof/>
                <w:webHidden/>
              </w:rPr>
              <w:fldChar w:fldCharType="separate"/>
            </w:r>
            <w:r>
              <w:rPr>
                <w:noProof/>
                <w:webHidden/>
              </w:rPr>
              <w:t>18</w:t>
            </w:r>
            <w:r>
              <w:rPr>
                <w:noProof/>
                <w:webHidden/>
              </w:rPr>
              <w:fldChar w:fldCharType="end"/>
            </w:r>
          </w:hyperlink>
        </w:p>
        <w:p w:rsidR="003E3F12" w:rsidRDefault="003E3F12">
          <w:pPr>
            <w:pStyle w:val="TOC2"/>
            <w:tabs>
              <w:tab w:val="right" w:leader="dot" w:pos="9350"/>
            </w:tabs>
            <w:rPr>
              <w:rFonts w:eastAsiaTheme="minorEastAsia"/>
              <w:noProof/>
            </w:rPr>
          </w:pPr>
          <w:hyperlink w:anchor="_Toc62806596" w:history="1">
            <w:r w:rsidRPr="00986F9C">
              <w:rPr>
                <w:rStyle w:val="Hyperlink"/>
                <w:noProof/>
              </w:rPr>
              <w:t>Financial</w:t>
            </w:r>
            <w:r>
              <w:rPr>
                <w:noProof/>
                <w:webHidden/>
              </w:rPr>
              <w:tab/>
            </w:r>
            <w:r>
              <w:rPr>
                <w:noProof/>
                <w:webHidden/>
              </w:rPr>
              <w:fldChar w:fldCharType="begin"/>
            </w:r>
            <w:r>
              <w:rPr>
                <w:noProof/>
                <w:webHidden/>
              </w:rPr>
              <w:instrText xml:space="preserve"> PAGEREF _Toc62806596 \h </w:instrText>
            </w:r>
            <w:r>
              <w:rPr>
                <w:noProof/>
                <w:webHidden/>
              </w:rPr>
            </w:r>
            <w:r>
              <w:rPr>
                <w:noProof/>
                <w:webHidden/>
              </w:rPr>
              <w:fldChar w:fldCharType="separate"/>
            </w:r>
            <w:r>
              <w:rPr>
                <w:noProof/>
                <w:webHidden/>
              </w:rPr>
              <w:t>20</w:t>
            </w:r>
            <w:r>
              <w:rPr>
                <w:noProof/>
                <w:webHidden/>
              </w:rPr>
              <w:fldChar w:fldCharType="end"/>
            </w:r>
          </w:hyperlink>
        </w:p>
        <w:p w:rsidR="003E3F12" w:rsidRDefault="003E3F12">
          <w:pPr>
            <w:pStyle w:val="TOC2"/>
            <w:tabs>
              <w:tab w:val="right" w:leader="dot" w:pos="9350"/>
            </w:tabs>
            <w:rPr>
              <w:rFonts w:eastAsiaTheme="minorEastAsia"/>
              <w:noProof/>
            </w:rPr>
          </w:pPr>
          <w:hyperlink w:anchor="_Toc62806597" w:history="1">
            <w:r w:rsidRPr="00986F9C">
              <w:rPr>
                <w:rStyle w:val="Hyperlink"/>
                <w:noProof/>
              </w:rPr>
              <w:t>Support Options in Order from Least Restrictive to Most Restrictive</w:t>
            </w:r>
            <w:r>
              <w:rPr>
                <w:noProof/>
                <w:webHidden/>
              </w:rPr>
              <w:tab/>
            </w:r>
            <w:r>
              <w:rPr>
                <w:noProof/>
                <w:webHidden/>
              </w:rPr>
              <w:fldChar w:fldCharType="begin"/>
            </w:r>
            <w:r>
              <w:rPr>
                <w:noProof/>
                <w:webHidden/>
              </w:rPr>
              <w:instrText xml:space="preserve"> PAGEREF _Toc62806597 \h </w:instrText>
            </w:r>
            <w:r>
              <w:rPr>
                <w:noProof/>
                <w:webHidden/>
              </w:rPr>
            </w:r>
            <w:r>
              <w:rPr>
                <w:noProof/>
                <w:webHidden/>
              </w:rPr>
              <w:fldChar w:fldCharType="separate"/>
            </w:r>
            <w:r>
              <w:rPr>
                <w:noProof/>
                <w:webHidden/>
              </w:rPr>
              <w:t>20</w:t>
            </w:r>
            <w:r>
              <w:rPr>
                <w:noProof/>
                <w:webHidden/>
              </w:rPr>
              <w:fldChar w:fldCharType="end"/>
            </w:r>
          </w:hyperlink>
        </w:p>
        <w:p w:rsidR="003E3F12" w:rsidRDefault="003E3F12">
          <w:pPr>
            <w:pStyle w:val="TOC3"/>
            <w:tabs>
              <w:tab w:val="right" w:leader="dot" w:pos="9350"/>
            </w:tabs>
            <w:rPr>
              <w:rFonts w:eastAsiaTheme="minorEastAsia"/>
              <w:noProof/>
            </w:rPr>
          </w:pPr>
          <w:hyperlink w:anchor="_Toc62806598" w:history="1">
            <w:r w:rsidRPr="00986F9C">
              <w:rPr>
                <w:rStyle w:val="Hyperlink"/>
                <w:b/>
                <w:noProof/>
              </w:rPr>
              <w:t>Minimal Assistance</w:t>
            </w:r>
            <w:r>
              <w:rPr>
                <w:noProof/>
                <w:webHidden/>
              </w:rPr>
              <w:tab/>
            </w:r>
            <w:r>
              <w:rPr>
                <w:noProof/>
                <w:webHidden/>
              </w:rPr>
              <w:fldChar w:fldCharType="begin"/>
            </w:r>
            <w:r>
              <w:rPr>
                <w:noProof/>
                <w:webHidden/>
              </w:rPr>
              <w:instrText xml:space="preserve"> PAGEREF _Toc62806598 \h </w:instrText>
            </w:r>
            <w:r>
              <w:rPr>
                <w:noProof/>
                <w:webHidden/>
              </w:rPr>
            </w:r>
            <w:r>
              <w:rPr>
                <w:noProof/>
                <w:webHidden/>
              </w:rPr>
              <w:fldChar w:fldCharType="separate"/>
            </w:r>
            <w:r>
              <w:rPr>
                <w:noProof/>
                <w:webHidden/>
              </w:rPr>
              <w:t>20</w:t>
            </w:r>
            <w:r>
              <w:rPr>
                <w:noProof/>
                <w:webHidden/>
              </w:rPr>
              <w:fldChar w:fldCharType="end"/>
            </w:r>
          </w:hyperlink>
        </w:p>
        <w:p w:rsidR="003E3F12" w:rsidRDefault="003E3F12">
          <w:pPr>
            <w:pStyle w:val="TOC3"/>
            <w:tabs>
              <w:tab w:val="right" w:leader="dot" w:pos="9350"/>
            </w:tabs>
            <w:rPr>
              <w:rFonts w:eastAsiaTheme="minorEastAsia"/>
              <w:noProof/>
            </w:rPr>
          </w:pPr>
          <w:hyperlink w:anchor="_Toc62806599" w:history="1">
            <w:r w:rsidRPr="00986F9C">
              <w:rPr>
                <w:rStyle w:val="Hyperlink"/>
                <w:b/>
                <w:noProof/>
              </w:rPr>
              <w:t>More Support through Restrictions</w:t>
            </w:r>
            <w:r>
              <w:rPr>
                <w:noProof/>
                <w:webHidden/>
              </w:rPr>
              <w:tab/>
            </w:r>
            <w:r>
              <w:rPr>
                <w:noProof/>
                <w:webHidden/>
              </w:rPr>
              <w:fldChar w:fldCharType="begin"/>
            </w:r>
            <w:r>
              <w:rPr>
                <w:noProof/>
                <w:webHidden/>
              </w:rPr>
              <w:instrText xml:space="preserve"> PAGEREF _Toc62806599 \h </w:instrText>
            </w:r>
            <w:r>
              <w:rPr>
                <w:noProof/>
                <w:webHidden/>
              </w:rPr>
            </w:r>
            <w:r>
              <w:rPr>
                <w:noProof/>
                <w:webHidden/>
              </w:rPr>
              <w:fldChar w:fldCharType="separate"/>
            </w:r>
            <w:r>
              <w:rPr>
                <w:noProof/>
                <w:webHidden/>
              </w:rPr>
              <w:t>21</w:t>
            </w:r>
            <w:r>
              <w:rPr>
                <w:noProof/>
                <w:webHidden/>
              </w:rPr>
              <w:fldChar w:fldCharType="end"/>
            </w:r>
          </w:hyperlink>
        </w:p>
        <w:p w:rsidR="003E3F12" w:rsidRDefault="003E3F12">
          <w:pPr>
            <w:pStyle w:val="TOC3"/>
            <w:tabs>
              <w:tab w:val="right" w:leader="dot" w:pos="9350"/>
            </w:tabs>
            <w:rPr>
              <w:rFonts w:eastAsiaTheme="minorEastAsia"/>
              <w:noProof/>
            </w:rPr>
          </w:pPr>
          <w:hyperlink w:anchor="_Toc62806600" w:history="1">
            <w:r w:rsidRPr="00986F9C">
              <w:rPr>
                <w:rStyle w:val="Hyperlink"/>
                <w:b/>
                <w:noProof/>
              </w:rPr>
              <w:t>Representative Payee</w:t>
            </w:r>
            <w:r>
              <w:rPr>
                <w:noProof/>
                <w:webHidden/>
              </w:rPr>
              <w:tab/>
            </w:r>
            <w:r>
              <w:rPr>
                <w:noProof/>
                <w:webHidden/>
              </w:rPr>
              <w:fldChar w:fldCharType="begin"/>
            </w:r>
            <w:r>
              <w:rPr>
                <w:noProof/>
                <w:webHidden/>
              </w:rPr>
              <w:instrText xml:space="preserve"> PAGEREF _Toc62806600 \h </w:instrText>
            </w:r>
            <w:r>
              <w:rPr>
                <w:noProof/>
                <w:webHidden/>
              </w:rPr>
            </w:r>
            <w:r>
              <w:rPr>
                <w:noProof/>
                <w:webHidden/>
              </w:rPr>
              <w:fldChar w:fldCharType="separate"/>
            </w:r>
            <w:r>
              <w:rPr>
                <w:noProof/>
                <w:webHidden/>
              </w:rPr>
              <w:t>21</w:t>
            </w:r>
            <w:r>
              <w:rPr>
                <w:noProof/>
                <w:webHidden/>
              </w:rPr>
              <w:fldChar w:fldCharType="end"/>
            </w:r>
          </w:hyperlink>
        </w:p>
        <w:p w:rsidR="003E3F12" w:rsidRDefault="003E3F12">
          <w:pPr>
            <w:pStyle w:val="TOC3"/>
            <w:tabs>
              <w:tab w:val="right" w:leader="dot" w:pos="9350"/>
            </w:tabs>
            <w:rPr>
              <w:rFonts w:eastAsiaTheme="minorEastAsia"/>
              <w:noProof/>
            </w:rPr>
          </w:pPr>
          <w:hyperlink w:anchor="_Toc62806601" w:history="1">
            <w:r w:rsidRPr="00986F9C">
              <w:rPr>
                <w:rStyle w:val="Hyperlink"/>
                <w:b/>
                <w:noProof/>
              </w:rPr>
              <w:t>Financial Power of Attorney</w:t>
            </w:r>
            <w:r>
              <w:rPr>
                <w:noProof/>
                <w:webHidden/>
              </w:rPr>
              <w:tab/>
            </w:r>
            <w:r>
              <w:rPr>
                <w:noProof/>
                <w:webHidden/>
              </w:rPr>
              <w:fldChar w:fldCharType="begin"/>
            </w:r>
            <w:r>
              <w:rPr>
                <w:noProof/>
                <w:webHidden/>
              </w:rPr>
              <w:instrText xml:space="preserve"> PAGEREF _Toc62806601 \h </w:instrText>
            </w:r>
            <w:r>
              <w:rPr>
                <w:noProof/>
                <w:webHidden/>
              </w:rPr>
            </w:r>
            <w:r>
              <w:rPr>
                <w:noProof/>
                <w:webHidden/>
              </w:rPr>
              <w:fldChar w:fldCharType="separate"/>
            </w:r>
            <w:r>
              <w:rPr>
                <w:noProof/>
                <w:webHidden/>
              </w:rPr>
              <w:t>21</w:t>
            </w:r>
            <w:r>
              <w:rPr>
                <w:noProof/>
                <w:webHidden/>
              </w:rPr>
              <w:fldChar w:fldCharType="end"/>
            </w:r>
          </w:hyperlink>
        </w:p>
        <w:p w:rsidR="003E3F12" w:rsidRDefault="003E3F12">
          <w:pPr>
            <w:pStyle w:val="TOC3"/>
            <w:tabs>
              <w:tab w:val="right" w:leader="dot" w:pos="9350"/>
            </w:tabs>
            <w:rPr>
              <w:rFonts w:eastAsiaTheme="minorEastAsia"/>
              <w:noProof/>
            </w:rPr>
          </w:pPr>
          <w:hyperlink w:anchor="_Toc62806602" w:history="1">
            <w:r w:rsidRPr="00986F9C">
              <w:rPr>
                <w:rStyle w:val="Hyperlink"/>
                <w:b/>
                <w:noProof/>
              </w:rPr>
              <w:t>Trusts</w:t>
            </w:r>
            <w:r>
              <w:rPr>
                <w:noProof/>
                <w:webHidden/>
              </w:rPr>
              <w:tab/>
            </w:r>
            <w:r>
              <w:rPr>
                <w:noProof/>
                <w:webHidden/>
              </w:rPr>
              <w:fldChar w:fldCharType="begin"/>
            </w:r>
            <w:r>
              <w:rPr>
                <w:noProof/>
                <w:webHidden/>
              </w:rPr>
              <w:instrText xml:space="preserve"> PAGEREF _Toc62806602 \h </w:instrText>
            </w:r>
            <w:r>
              <w:rPr>
                <w:noProof/>
                <w:webHidden/>
              </w:rPr>
            </w:r>
            <w:r>
              <w:rPr>
                <w:noProof/>
                <w:webHidden/>
              </w:rPr>
              <w:fldChar w:fldCharType="separate"/>
            </w:r>
            <w:r>
              <w:rPr>
                <w:noProof/>
                <w:webHidden/>
              </w:rPr>
              <w:t>22</w:t>
            </w:r>
            <w:r>
              <w:rPr>
                <w:noProof/>
                <w:webHidden/>
              </w:rPr>
              <w:fldChar w:fldCharType="end"/>
            </w:r>
          </w:hyperlink>
        </w:p>
        <w:p w:rsidR="003E3F12" w:rsidRDefault="003E3F12">
          <w:pPr>
            <w:pStyle w:val="TOC3"/>
            <w:tabs>
              <w:tab w:val="right" w:leader="dot" w:pos="9350"/>
            </w:tabs>
            <w:rPr>
              <w:rFonts w:eastAsiaTheme="minorEastAsia"/>
              <w:noProof/>
            </w:rPr>
          </w:pPr>
          <w:hyperlink w:anchor="_Toc62806603" w:history="1">
            <w:r w:rsidRPr="00986F9C">
              <w:rPr>
                <w:rStyle w:val="Hyperlink"/>
                <w:b/>
                <w:noProof/>
              </w:rPr>
              <w:t>Conservatorship</w:t>
            </w:r>
            <w:r>
              <w:rPr>
                <w:noProof/>
                <w:webHidden/>
              </w:rPr>
              <w:tab/>
            </w:r>
            <w:r>
              <w:rPr>
                <w:noProof/>
                <w:webHidden/>
              </w:rPr>
              <w:fldChar w:fldCharType="begin"/>
            </w:r>
            <w:r>
              <w:rPr>
                <w:noProof/>
                <w:webHidden/>
              </w:rPr>
              <w:instrText xml:space="preserve"> PAGEREF _Toc62806603 \h </w:instrText>
            </w:r>
            <w:r>
              <w:rPr>
                <w:noProof/>
                <w:webHidden/>
              </w:rPr>
            </w:r>
            <w:r>
              <w:rPr>
                <w:noProof/>
                <w:webHidden/>
              </w:rPr>
              <w:fldChar w:fldCharType="separate"/>
            </w:r>
            <w:r>
              <w:rPr>
                <w:noProof/>
                <w:webHidden/>
              </w:rPr>
              <w:t>22</w:t>
            </w:r>
            <w:r>
              <w:rPr>
                <w:noProof/>
                <w:webHidden/>
              </w:rPr>
              <w:fldChar w:fldCharType="end"/>
            </w:r>
          </w:hyperlink>
        </w:p>
        <w:p w:rsidR="003E3F12" w:rsidRDefault="003E3F12">
          <w:pPr>
            <w:pStyle w:val="TOC3"/>
            <w:tabs>
              <w:tab w:val="right" w:leader="dot" w:pos="9350"/>
            </w:tabs>
            <w:rPr>
              <w:rFonts w:eastAsiaTheme="minorEastAsia"/>
              <w:noProof/>
            </w:rPr>
          </w:pPr>
          <w:hyperlink w:anchor="_Toc62806604" w:history="1">
            <w:r w:rsidRPr="00986F9C">
              <w:rPr>
                <w:rStyle w:val="Hyperlink"/>
                <w:b/>
                <w:noProof/>
              </w:rPr>
              <w:t>ABLE Accounts</w:t>
            </w:r>
            <w:r>
              <w:rPr>
                <w:noProof/>
                <w:webHidden/>
              </w:rPr>
              <w:tab/>
            </w:r>
            <w:r>
              <w:rPr>
                <w:noProof/>
                <w:webHidden/>
              </w:rPr>
              <w:fldChar w:fldCharType="begin"/>
            </w:r>
            <w:r>
              <w:rPr>
                <w:noProof/>
                <w:webHidden/>
              </w:rPr>
              <w:instrText xml:space="preserve"> PAGEREF _Toc62806604 \h </w:instrText>
            </w:r>
            <w:r>
              <w:rPr>
                <w:noProof/>
                <w:webHidden/>
              </w:rPr>
            </w:r>
            <w:r>
              <w:rPr>
                <w:noProof/>
                <w:webHidden/>
              </w:rPr>
              <w:fldChar w:fldCharType="separate"/>
            </w:r>
            <w:r>
              <w:rPr>
                <w:noProof/>
                <w:webHidden/>
              </w:rPr>
              <w:t>22</w:t>
            </w:r>
            <w:r>
              <w:rPr>
                <w:noProof/>
                <w:webHidden/>
              </w:rPr>
              <w:fldChar w:fldCharType="end"/>
            </w:r>
          </w:hyperlink>
        </w:p>
        <w:p w:rsidR="003E3F12" w:rsidRDefault="003E3F12">
          <w:pPr>
            <w:pStyle w:val="TOC3"/>
            <w:tabs>
              <w:tab w:val="right" w:leader="dot" w:pos="9350"/>
            </w:tabs>
            <w:rPr>
              <w:rFonts w:eastAsiaTheme="minorEastAsia"/>
              <w:noProof/>
            </w:rPr>
          </w:pPr>
          <w:hyperlink w:anchor="_Toc62806605" w:history="1">
            <w:r w:rsidRPr="00986F9C">
              <w:rPr>
                <w:rStyle w:val="Hyperlink"/>
                <w:b/>
                <w:noProof/>
              </w:rPr>
              <w:t>Additional Resources</w:t>
            </w:r>
            <w:r>
              <w:rPr>
                <w:noProof/>
                <w:webHidden/>
              </w:rPr>
              <w:tab/>
            </w:r>
            <w:r>
              <w:rPr>
                <w:noProof/>
                <w:webHidden/>
              </w:rPr>
              <w:fldChar w:fldCharType="begin"/>
            </w:r>
            <w:r>
              <w:rPr>
                <w:noProof/>
                <w:webHidden/>
              </w:rPr>
              <w:instrText xml:space="preserve"> PAGEREF _Toc62806605 \h </w:instrText>
            </w:r>
            <w:r>
              <w:rPr>
                <w:noProof/>
                <w:webHidden/>
              </w:rPr>
            </w:r>
            <w:r>
              <w:rPr>
                <w:noProof/>
                <w:webHidden/>
              </w:rPr>
              <w:fldChar w:fldCharType="separate"/>
            </w:r>
            <w:r>
              <w:rPr>
                <w:noProof/>
                <w:webHidden/>
              </w:rPr>
              <w:t>23</w:t>
            </w:r>
            <w:r>
              <w:rPr>
                <w:noProof/>
                <w:webHidden/>
              </w:rPr>
              <w:fldChar w:fldCharType="end"/>
            </w:r>
          </w:hyperlink>
        </w:p>
        <w:p w:rsidR="003E3F12" w:rsidRDefault="003E3F12">
          <w:pPr>
            <w:pStyle w:val="TOC2"/>
            <w:tabs>
              <w:tab w:val="right" w:leader="dot" w:pos="9350"/>
            </w:tabs>
            <w:rPr>
              <w:rFonts w:eastAsiaTheme="minorEastAsia"/>
              <w:noProof/>
            </w:rPr>
          </w:pPr>
          <w:hyperlink w:anchor="_Toc62806606" w:history="1">
            <w:r w:rsidRPr="00986F9C">
              <w:rPr>
                <w:rStyle w:val="Hyperlink"/>
                <w:noProof/>
              </w:rPr>
              <w:t>Power of Attorney</w:t>
            </w:r>
            <w:r>
              <w:rPr>
                <w:noProof/>
                <w:webHidden/>
              </w:rPr>
              <w:tab/>
            </w:r>
            <w:r>
              <w:rPr>
                <w:noProof/>
                <w:webHidden/>
              </w:rPr>
              <w:fldChar w:fldCharType="begin"/>
            </w:r>
            <w:r>
              <w:rPr>
                <w:noProof/>
                <w:webHidden/>
              </w:rPr>
              <w:instrText xml:space="preserve"> PAGEREF _Toc62806606 \h </w:instrText>
            </w:r>
            <w:r>
              <w:rPr>
                <w:noProof/>
                <w:webHidden/>
              </w:rPr>
            </w:r>
            <w:r>
              <w:rPr>
                <w:noProof/>
                <w:webHidden/>
              </w:rPr>
              <w:fldChar w:fldCharType="separate"/>
            </w:r>
            <w:r>
              <w:rPr>
                <w:noProof/>
                <w:webHidden/>
              </w:rPr>
              <w:t>24</w:t>
            </w:r>
            <w:r>
              <w:rPr>
                <w:noProof/>
                <w:webHidden/>
              </w:rPr>
              <w:fldChar w:fldCharType="end"/>
            </w:r>
          </w:hyperlink>
        </w:p>
        <w:p w:rsidR="003E3F12" w:rsidRDefault="003E3F12">
          <w:pPr>
            <w:pStyle w:val="TOC3"/>
            <w:tabs>
              <w:tab w:val="right" w:leader="dot" w:pos="9350"/>
            </w:tabs>
            <w:rPr>
              <w:rFonts w:eastAsiaTheme="minorEastAsia"/>
              <w:noProof/>
            </w:rPr>
          </w:pPr>
          <w:hyperlink w:anchor="_Toc62806607" w:history="1">
            <w:r w:rsidRPr="00986F9C">
              <w:rPr>
                <w:rStyle w:val="Hyperlink"/>
                <w:b/>
                <w:noProof/>
              </w:rPr>
              <w:t>Formal Supports</w:t>
            </w:r>
            <w:r>
              <w:rPr>
                <w:noProof/>
                <w:webHidden/>
              </w:rPr>
              <w:tab/>
            </w:r>
            <w:r>
              <w:rPr>
                <w:noProof/>
                <w:webHidden/>
              </w:rPr>
              <w:fldChar w:fldCharType="begin"/>
            </w:r>
            <w:r>
              <w:rPr>
                <w:noProof/>
                <w:webHidden/>
              </w:rPr>
              <w:instrText xml:space="preserve"> PAGEREF _Toc62806607 \h </w:instrText>
            </w:r>
            <w:r>
              <w:rPr>
                <w:noProof/>
                <w:webHidden/>
              </w:rPr>
            </w:r>
            <w:r>
              <w:rPr>
                <w:noProof/>
                <w:webHidden/>
              </w:rPr>
              <w:fldChar w:fldCharType="separate"/>
            </w:r>
            <w:r>
              <w:rPr>
                <w:noProof/>
                <w:webHidden/>
              </w:rPr>
              <w:t>24</w:t>
            </w:r>
            <w:r>
              <w:rPr>
                <w:noProof/>
                <w:webHidden/>
              </w:rPr>
              <w:fldChar w:fldCharType="end"/>
            </w:r>
          </w:hyperlink>
        </w:p>
        <w:p w:rsidR="003E3F12" w:rsidRDefault="003E3F12">
          <w:pPr>
            <w:pStyle w:val="TOC3"/>
            <w:tabs>
              <w:tab w:val="right" w:leader="dot" w:pos="9350"/>
            </w:tabs>
            <w:rPr>
              <w:rFonts w:eastAsiaTheme="minorEastAsia"/>
              <w:noProof/>
            </w:rPr>
          </w:pPr>
          <w:hyperlink w:anchor="_Toc62806608" w:history="1">
            <w:r w:rsidRPr="00986F9C">
              <w:rPr>
                <w:rStyle w:val="Hyperlink"/>
                <w:b/>
                <w:noProof/>
              </w:rPr>
              <w:t>Additional Montana-Specific Resources</w:t>
            </w:r>
            <w:r>
              <w:rPr>
                <w:noProof/>
                <w:webHidden/>
              </w:rPr>
              <w:tab/>
            </w:r>
            <w:r>
              <w:rPr>
                <w:noProof/>
                <w:webHidden/>
              </w:rPr>
              <w:fldChar w:fldCharType="begin"/>
            </w:r>
            <w:r>
              <w:rPr>
                <w:noProof/>
                <w:webHidden/>
              </w:rPr>
              <w:instrText xml:space="preserve"> PAGEREF _Toc62806608 \h </w:instrText>
            </w:r>
            <w:r>
              <w:rPr>
                <w:noProof/>
                <w:webHidden/>
              </w:rPr>
            </w:r>
            <w:r>
              <w:rPr>
                <w:noProof/>
                <w:webHidden/>
              </w:rPr>
              <w:fldChar w:fldCharType="separate"/>
            </w:r>
            <w:r>
              <w:rPr>
                <w:noProof/>
                <w:webHidden/>
              </w:rPr>
              <w:t>25</w:t>
            </w:r>
            <w:r>
              <w:rPr>
                <w:noProof/>
                <w:webHidden/>
              </w:rPr>
              <w:fldChar w:fldCharType="end"/>
            </w:r>
          </w:hyperlink>
        </w:p>
        <w:p w:rsidR="003E3F12" w:rsidRDefault="003E3F12">
          <w:pPr>
            <w:pStyle w:val="TOC2"/>
            <w:tabs>
              <w:tab w:val="right" w:leader="dot" w:pos="9350"/>
            </w:tabs>
            <w:rPr>
              <w:rFonts w:eastAsiaTheme="minorEastAsia"/>
              <w:noProof/>
            </w:rPr>
          </w:pPr>
          <w:hyperlink w:anchor="_Toc62806609" w:history="1">
            <w:r w:rsidRPr="00986F9C">
              <w:rPr>
                <w:rStyle w:val="Hyperlink"/>
                <w:noProof/>
              </w:rPr>
              <w:t>Other Important Items</w:t>
            </w:r>
            <w:r>
              <w:rPr>
                <w:noProof/>
                <w:webHidden/>
              </w:rPr>
              <w:tab/>
            </w:r>
            <w:r>
              <w:rPr>
                <w:noProof/>
                <w:webHidden/>
              </w:rPr>
              <w:fldChar w:fldCharType="begin"/>
            </w:r>
            <w:r>
              <w:rPr>
                <w:noProof/>
                <w:webHidden/>
              </w:rPr>
              <w:instrText xml:space="preserve"> PAGEREF _Toc62806609 \h </w:instrText>
            </w:r>
            <w:r>
              <w:rPr>
                <w:noProof/>
                <w:webHidden/>
              </w:rPr>
            </w:r>
            <w:r>
              <w:rPr>
                <w:noProof/>
                <w:webHidden/>
              </w:rPr>
              <w:fldChar w:fldCharType="separate"/>
            </w:r>
            <w:r>
              <w:rPr>
                <w:noProof/>
                <w:webHidden/>
              </w:rPr>
              <w:t>26</w:t>
            </w:r>
            <w:r>
              <w:rPr>
                <w:noProof/>
                <w:webHidden/>
              </w:rPr>
              <w:fldChar w:fldCharType="end"/>
            </w:r>
          </w:hyperlink>
        </w:p>
        <w:p w:rsidR="003E3F12" w:rsidRDefault="003E3F12">
          <w:pPr>
            <w:pStyle w:val="TOC3"/>
            <w:tabs>
              <w:tab w:val="right" w:leader="dot" w:pos="9350"/>
            </w:tabs>
            <w:rPr>
              <w:rFonts w:eastAsiaTheme="minorEastAsia"/>
              <w:noProof/>
            </w:rPr>
          </w:pPr>
          <w:hyperlink w:anchor="_Toc62806610" w:history="1">
            <w:r w:rsidRPr="00986F9C">
              <w:rPr>
                <w:rStyle w:val="Hyperlink"/>
                <w:b/>
                <w:noProof/>
              </w:rPr>
              <w:t>Accessing Services through Providers</w:t>
            </w:r>
            <w:r>
              <w:rPr>
                <w:noProof/>
                <w:webHidden/>
              </w:rPr>
              <w:tab/>
            </w:r>
            <w:r>
              <w:rPr>
                <w:noProof/>
                <w:webHidden/>
              </w:rPr>
              <w:fldChar w:fldCharType="begin"/>
            </w:r>
            <w:r>
              <w:rPr>
                <w:noProof/>
                <w:webHidden/>
              </w:rPr>
              <w:instrText xml:space="preserve"> PAGEREF _Toc62806610 \h </w:instrText>
            </w:r>
            <w:r>
              <w:rPr>
                <w:noProof/>
                <w:webHidden/>
              </w:rPr>
            </w:r>
            <w:r>
              <w:rPr>
                <w:noProof/>
                <w:webHidden/>
              </w:rPr>
              <w:fldChar w:fldCharType="separate"/>
            </w:r>
            <w:r>
              <w:rPr>
                <w:noProof/>
                <w:webHidden/>
              </w:rPr>
              <w:t>26</w:t>
            </w:r>
            <w:r>
              <w:rPr>
                <w:noProof/>
                <w:webHidden/>
              </w:rPr>
              <w:fldChar w:fldCharType="end"/>
            </w:r>
          </w:hyperlink>
        </w:p>
        <w:p w:rsidR="003E3F12" w:rsidRDefault="003E3F12">
          <w:pPr>
            <w:pStyle w:val="TOC3"/>
            <w:tabs>
              <w:tab w:val="right" w:leader="dot" w:pos="9350"/>
            </w:tabs>
            <w:rPr>
              <w:rFonts w:eastAsiaTheme="minorEastAsia"/>
              <w:noProof/>
            </w:rPr>
          </w:pPr>
          <w:hyperlink w:anchor="_Toc62806611" w:history="1">
            <w:r w:rsidRPr="00986F9C">
              <w:rPr>
                <w:rStyle w:val="Hyperlink"/>
                <w:b/>
                <w:noProof/>
              </w:rPr>
              <w:t>Notarizing Forms</w:t>
            </w:r>
            <w:r>
              <w:rPr>
                <w:noProof/>
                <w:webHidden/>
              </w:rPr>
              <w:tab/>
            </w:r>
            <w:r>
              <w:rPr>
                <w:noProof/>
                <w:webHidden/>
              </w:rPr>
              <w:fldChar w:fldCharType="begin"/>
            </w:r>
            <w:r>
              <w:rPr>
                <w:noProof/>
                <w:webHidden/>
              </w:rPr>
              <w:instrText xml:space="preserve"> PAGEREF _Toc62806611 \h </w:instrText>
            </w:r>
            <w:r>
              <w:rPr>
                <w:noProof/>
                <w:webHidden/>
              </w:rPr>
            </w:r>
            <w:r>
              <w:rPr>
                <w:noProof/>
                <w:webHidden/>
              </w:rPr>
              <w:fldChar w:fldCharType="separate"/>
            </w:r>
            <w:r>
              <w:rPr>
                <w:noProof/>
                <w:webHidden/>
              </w:rPr>
              <w:t>26</w:t>
            </w:r>
            <w:r>
              <w:rPr>
                <w:noProof/>
                <w:webHidden/>
              </w:rPr>
              <w:fldChar w:fldCharType="end"/>
            </w:r>
          </w:hyperlink>
        </w:p>
        <w:p w:rsidR="003E3F12" w:rsidRDefault="003E3F12">
          <w:pPr>
            <w:pStyle w:val="TOC3"/>
            <w:tabs>
              <w:tab w:val="right" w:leader="dot" w:pos="9350"/>
            </w:tabs>
            <w:rPr>
              <w:rFonts w:eastAsiaTheme="minorEastAsia"/>
              <w:noProof/>
            </w:rPr>
          </w:pPr>
          <w:hyperlink w:anchor="_Toc62806612" w:history="1">
            <w:r w:rsidRPr="00986F9C">
              <w:rPr>
                <w:rStyle w:val="Hyperlink"/>
                <w:b/>
                <w:noProof/>
              </w:rPr>
              <w:t>Respect</w:t>
            </w:r>
            <w:r>
              <w:rPr>
                <w:noProof/>
                <w:webHidden/>
              </w:rPr>
              <w:tab/>
            </w:r>
            <w:r>
              <w:rPr>
                <w:noProof/>
                <w:webHidden/>
              </w:rPr>
              <w:fldChar w:fldCharType="begin"/>
            </w:r>
            <w:r>
              <w:rPr>
                <w:noProof/>
                <w:webHidden/>
              </w:rPr>
              <w:instrText xml:space="preserve"> PAGEREF _Toc62806612 \h </w:instrText>
            </w:r>
            <w:r>
              <w:rPr>
                <w:noProof/>
                <w:webHidden/>
              </w:rPr>
            </w:r>
            <w:r>
              <w:rPr>
                <w:noProof/>
                <w:webHidden/>
              </w:rPr>
              <w:fldChar w:fldCharType="separate"/>
            </w:r>
            <w:r>
              <w:rPr>
                <w:noProof/>
                <w:webHidden/>
              </w:rPr>
              <w:t>26</w:t>
            </w:r>
            <w:r>
              <w:rPr>
                <w:noProof/>
                <w:webHidden/>
              </w:rPr>
              <w:fldChar w:fldCharType="end"/>
            </w:r>
          </w:hyperlink>
        </w:p>
        <w:p w:rsidR="003E3F12" w:rsidRDefault="003E3F12">
          <w:pPr>
            <w:pStyle w:val="TOC3"/>
            <w:tabs>
              <w:tab w:val="right" w:leader="dot" w:pos="9350"/>
            </w:tabs>
            <w:rPr>
              <w:rFonts w:eastAsiaTheme="minorEastAsia"/>
              <w:noProof/>
            </w:rPr>
          </w:pPr>
          <w:hyperlink w:anchor="_Toc62806613" w:history="1">
            <w:r w:rsidRPr="00986F9C">
              <w:rPr>
                <w:rStyle w:val="Hyperlink"/>
                <w:b/>
                <w:noProof/>
              </w:rPr>
              <w:t>End-of-Life Decisions</w:t>
            </w:r>
            <w:r>
              <w:rPr>
                <w:noProof/>
                <w:webHidden/>
              </w:rPr>
              <w:tab/>
            </w:r>
            <w:r>
              <w:rPr>
                <w:noProof/>
                <w:webHidden/>
              </w:rPr>
              <w:fldChar w:fldCharType="begin"/>
            </w:r>
            <w:r>
              <w:rPr>
                <w:noProof/>
                <w:webHidden/>
              </w:rPr>
              <w:instrText xml:space="preserve"> PAGEREF _Toc62806613 \h </w:instrText>
            </w:r>
            <w:r>
              <w:rPr>
                <w:noProof/>
                <w:webHidden/>
              </w:rPr>
            </w:r>
            <w:r>
              <w:rPr>
                <w:noProof/>
                <w:webHidden/>
              </w:rPr>
              <w:fldChar w:fldCharType="separate"/>
            </w:r>
            <w:r>
              <w:rPr>
                <w:noProof/>
                <w:webHidden/>
              </w:rPr>
              <w:t>26</w:t>
            </w:r>
            <w:r>
              <w:rPr>
                <w:noProof/>
                <w:webHidden/>
              </w:rPr>
              <w:fldChar w:fldCharType="end"/>
            </w:r>
          </w:hyperlink>
        </w:p>
        <w:p w:rsidR="003E3F12" w:rsidRDefault="003E3F12">
          <w:pPr>
            <w:pStyle w:val="TOC2"/>
            <w:tabs>
              <w:tab w:val="right" w:leader="dot" w:pos="9350"/>
            </w:tabs>
            <w:rPr>
              <w:rFonts w:eastAsiaTheme="minorEastAsia"/>
              <w:noProof/>
            </w:rPr>
          </w:pPr>
          <w:hyperlink w:anchor="_Toc62806614" w:history="1">
            <w:r w:rsidRPr="00986F9C">
              <w:rPr>
                <w:rStyle w:val="Hyperlink"/>
                <w:noProof/>
              </w:rPr>
              <w:t>Final Thoughts</w:t>
            </w:r>
            <w:r>
              <w:rPr>
                <w:noProof/>
                <w:webHidden/>
              </w:rPr>
              <w:tab/>
            </w:r>
            <w:r>
              <w:rPr>
                <w:noProof/>
                <w:webHidden/>
              </w:rPr>
              <w:fldChar w:fldCharType="begin"/>
            </w:r>
            <w:r>
              <w:rPr>
                <w:noProof/>
                <w:webHidden/>
              </w:rPr>
              <w:instrText xml:space="preserve"> PAGEREF _Toc62806614 \h </w:instrText>
            </w:r>
            <w:r>
              <w:rPr>
                <w:noProof/>
                <w:webHidden/>
              </w:rPr>
            </w:r>
            <w:r>
              <w:rPr>
                <w:noProof/>
                <w:webHidden/>
              </w:rPr>
              <w:fldChar w:fldCharType="separate"/>
            </w:r>
            <w:r>
              <w:rPr>
                <w:noProof/>
                <w:webHidden/>
              </w:rPr>
              <w:t>28</w:t>
            </w:r>
            <w:r>
              <w:rPr>
                <w:noProof/>
                <w:webHidden/>
              </w:rPr>
              <w:fldChar w:fldCharType="end"/>
            </w:r>
          </w:hyperlink>
        </w:p>
        <w:p w:rsidR="003E3F12" w:rsidRDefault="003E3F12">
          <w:pPr>
            <w:pStyle w:val="TOC3"/>
            <w:tabs>
              <w:tab w:val="right" w:leader="dot" w:pos="9350"/>
            </w:tabs>
            <w:rPr>
              <w:rFonts w:eastAsiaTheme="minorEastAsia"/>
              <w:noProof/>
            </w:rPr>
          </w:pPr>
          <w:hyperlink w:anchor="_Toc62806615" w:history="1">
            <w:r w:rsidRPr="00986F9C">
              <w:rPr>
                <w:rStyle w:val="Hyperlink"/>
                <w:b/>
                <w:noProof/>
              </w:rPr>
              <w:t>Next Steps</w:t>
            </w:r>
            <w:r>
              <w:rPr>
                <w:noProof/>
                <w:webHidden/>
              </w:rPr>
              <w:tab/>
            </w:r>
            <w:r>
              <w:rPr>
                <w:noProof/>
                <w:webHidden/>
              </w:rPr>
              <w:fldChar w:fldCharType="begin"/>
            </w:r>
            <w:r>
              <w:rPr>
                <w:noProof/>
                <w:webHidden/>
              </w:rPr>
              <w:instrText xml:space="preserve"> PAGEREF _Toc62806615 \h </w:instrText>
            </w:r>
            <w:r>
              <w:rPr>
                <w:noProof/>
                <w:webHidden/>
              </w:rPr>
            </w:r>
            <w:r>
              <w:rPr>
                <w:noProof/>
                <w:webHidden/>
              </w:rPr>
              <w:fldChar w:fldCharType="separate"/>
            </w:r>
            <w:r>
              <w:rPr>
                <w:noProof/>
                <w:webHidden/>
              </w:rPr>
              <w:t>28</w:t>
            </w:r>
            <w:r>
              <w:rPr>
                <w:noProof/>
                <w:webHidden/>
              </w:rPr>
              <w:fldChar w:fldCharType="end"/>
            </w:r>
          </w:hyperlink>
        </w:p>
        <w:p w:rsidR="003E3F12" w:rsidRDefault="003E3F12">
          <w:pPr>
            <w:pStyle w:val="TOC3"/>
            <w:tabs>
              <w:tab w:val="right" w:leader="dot" w:pos="9350"/>
            </w:tabs>
            <w:rPr>
              <w:rFonts w:eastAsiaTheme="minorEastAsia"/>
              <w:noProof/>
            </w:rPr>
          </w:pPr>
          <w:hyperlink w:anchor="_Toc62806616" w:history="1">
            <w:r w:rsidRPr="00986F9C">
              <w:rPr>
                <w:rStyle w:val="Hyperlink"/>
                <w:b/>
                <w:noProof/>
              </w:rPr>
              <w:t>Undoing Guardianship</w:t>
            </w:r>
            <w:r>
              <w:rPr>
                <w:noProof/>
                <w:webHidden/>
              </w:rPr>
              <w:tab/>
            </w:r>
            <w:r>
              <w:rPr>
                <w:noProof/>
                <w:webHidden/>
              </w:rPr>
              <w:fldChar w:fldCharType="begin"/>
            </w:r>
            <w:r>
              <w:rPr>
                <w:noProof/>
                <w:webHidden/>
              </w:rPr>
              <w:instrText xml:space="preserve"> PAGEREF _Toc62806616 \h </w:instrText>
            </w:r>
            <w:r>
              <w:rPr>
                <w:noProof/>
                <w:webHidden/>
              </w:rPr>
            </w:r>
            <w:r>
              <w:rPr>
                <w:noProof/>
                <w:webHidden/>
              </w:rPr>
              <w:fldChar w:fldCharType="separate"/>
            </w:r>
            <w:r>
              <w:rPr>
                <w:noProof/>
                <w:webHidden/>
              </w:rPr>
              <w:t>28</w:t>
            </w:r>
            <w:r>
              <w:rPr>
                <w:noProof/>
                <w:webHidden/>
              </w:rPr>
              <w:fldChar w:fldCharType="end"/>
            </w:r>
          </w:hyperlink>
        </w:p>
        <w:p w:rsidR="003E3F12" w:rsidRDefault="003E3F12">
          <w:pPr>
            <w:pStyle w:val="TOC3"/>
            <w:tabs>
              <w:tab w:val="right" w:leader="dot" w:pos="9350"/>
            </w:tabs>
            <w:rPr>
              <w:rFonts w:eastAsiaTheme="minorEastAsia"/>
              <w:noProof/>
            </w:rPr>
          </w:pPr>
          <w:hyperlink w:anchor="_Toc62806617" w:history="1">
            <w:r w:rsidRPr="00986F9C">
              <w:rPr>
                <w:rStyle w:val="Hyperlink"/>
                <w:b/>
                <w:noProof/>
              </w:rPr>
              <w:t>Additional Resources</w:t>
            </w:r>
            <w:r>
              <w:rPr>
                <w:noProof/>
                <w:webHidden/>
              </w:rPr>
              <w:tab/>
            </w:r>
            <w:r>
              <w:rPr>
                <w:noProof/>
                <w:webHidden/>
              </w:rPr>
              <w:fldChar w:fldCharType="begin"/>
            </w:r>
            <w:r>
              <w:rPr>
                <w:noProof/>
                <w:webHidden/>
              </w:rPr>
              <w:instrText xml:space="preserve"> PAGEREF _Toc62806617 \h </w:instrText>
            </w:r>
            <w:r>
              <w:rPr>
                <w:noProof/>
                <w:webHidden/>
              </w:rPr>
            </w:r>
            <w:r>
              <w:rPr>
                <w:noProof/>
                <w:webHidden/>
              </w:rPr>
              <w:fldChar w:fldCharType="separate"/>
            </w:r>
            <w:r>
              <w:rPr>
                <w:noProof/>
                <w:webHidden/>
              </w:rPr>
              <w:t>28</w:t>
            </w:r>
            <w:r>
              <w:rPr>
                <w:noProof/>
                <w:webHidden/>
              </w:rPr>
              <w:fldChar w:fldCharType="end"/>
            </w:r>
          </w:hyperlink>
        </w:p>
        <w:p w:rsidR="003E3F12" w:rsidRDefault="003E3F12">
          <w:pPr>
            <w:pStyle w:val="TOC2"/>
            <w:tabs>
              <w:tab w:val="right" w:leader="dot" w:pos="9350"/>
            </w:tabs>
            <w:rPr>
              <w:rFonts w:eastAsiaTheme="minorEastAsia"/>
              <w:noProof/>
            </w:rPr>
          </w:pPr>
          <w:hyperlink w:anchor="_Toc62806618" w:history="1">
            <w:r w:rsidRPr="00986F9C">
              <w:rPr>
                <w:rStyle w:val="Hyperlink"/>
                <w:noProof/>
              </w:rPr>
              <w:t>General Resources</w:t>
            </w:r>
            <w:r>
              <w:rPr>
                <w:noProof/>
                <w:webHidden/>
              </w:rPr>
              <w:tab/>
            </w:r>
            <w:r>
              <w:rPr>
                <w:noProof/>
                <w:webHidden/>
              </w:rPr>
              <w:fldChar w:fldCharType="begin"/>
            </w:r>
            <w:r>
              <w:rPr>
                <w:noProof/>
                <w:webHidden/>
              </w:rPr>
              <w:instrText xml:space="preserve"> PAGEREF _Toc62806618 \h </w:instrText>
            </w:r>
            <w:r>
              <w:rPr>
                <w:noProof/>
                <w:webHidden/>
              </w:rPr>
            </w:r>
            <w:r>
              <w:rPr>
                <w:noProof/>
                <w:webHidden/>
              </w:rPr>
              <w:fldChar w:fldCharType="separate"/>
            </w:r>
            <w:r>
              <w:rPr>
                <w:noProof/>
                <w:webHidden/>
              </w:rPr>
              <w:t>30</w:t>
            </w:r>
            <w:r>
              <w:rPr>
                <w:noProof/>
                <w:webHidden/>
              </w:rPr>
              <w:fldChar w:fldCharType="end"/>
            </w:r>
          </w:hyperlink>
        </w:p>
        <w:p w:rsidR="003E3F12" w:rsidRDefault="003E3F12">
          <w:pPr>
            <w:pStyle w:val="TOC2"/>
            <w:tabs>
              <w:tab w:val="right" w:leader="dot" w:pos="9350"/>
            </w:tabs>
            <w:rPr>
              <w:rFonts w:eastAsiaTheme="minorEastAsia"/>
              <w:noProof/>
            </w:rPr>
          </w:pPr>
          <w:hyperlink w:anchor="_Toc62806619" w:history="1">
            <w:r w:rsidRPr="00986F9C">
              <w:rPr>
                <w:rStyle w:val="Hyperlink"/>
                <w:noProof/>
              </w:rPr>
              <w:t>Appendices</w:t>
            </w:r>
            <w:r>
              <w:rPr>
                <w:noProof/>
                <w:webHidden/>
              </w:rPr>
              <w:tab/>
            </w:r>
            <w:r>
              <w:rPr>
                <w:noProof/>
                <w:webHidden/>
              </w:rPr>
              <w:fldChar w:fldCharType="begin"/>
            </w:r>
            <w:r>
              <w:rPr>
                <w:noProof/>
                <w:webHidden/>
              </w:rPr>
              <w:instrText xml:space="preserve"> PAGEREF _Toc62806619 \h </w:instrText>
            </w:r>
            <w:r>
              <w:rPr>
                <w:noProof/>
                <w:webHidden/>
              </w:rPr>
            </w:r>
            <w:r>
              <w:rPr>
                <w:noProof/>
                <w:webHidden/>
              </w:rPr>
              <w:fldChar w:fldCharType="separate"/>
            </w:r>
            <w:r>
              <w:rPr>
                <w:noProof/>
                <w:webHidden/>
              </w:rPr>
              <w:t>31</w:t>
            </w:r>
            <w:r>
              <w:rPr>
                <w:noProof/>
                <w:webHidden/>
              </w:rPr>
              <w:fldChar w:fldCharType="end"/>
            </w:r>
          </w:hyperlink>
        </w:p>
        <w:p w:rsidR="003E3F12" w:rsidRDefault="003E3F12">
          <w:pPr>
            <w:pStyle w:val="TOC2"/>
            <w:tabs>
              <w:tab w:val="right" w:leader="dot" w:pos="9350"/>
            </w:tabs>
            <w:rPr>
              <w:rFonts w:eastAsiaTheme="minorEastAsia"/>
              <w:noProof/>
            </w:rPr>
          </w:pPr>
          <w:hyperlink w:anchor="_Toc62806620" w:history="1">
            <w:r w:rsidRPr="00986F9C">
              <w:rPr>
                <w:rStyle w:val="Hyperlink"/>
                <w:noProof/>
              </w:rPr>
              <w:t>Appendix A - Sample Language</w:t>
            </w:r>
            <w:r>
              <w:rPr>
                <w:noProof/>
                <w:webHidden/>
              </w:rPr>
              <w:tab/>
            </w:r>
            <w:r>
              <w:rPr>
                <w:noProof/>
                <w:webHidden/>
              </w:rPr>
              <w:fldChar w:fldCharType="begin"/>
            </w:r>
            <w:r>
              <w:rPr>
                <w:noProof/>
                <w:webHidden/>
              </w:rPr>
              <w:instrText xml:space="preserve"> PAGEREF _Toc62806620 \h </w:instrText>
            </w:r>
            <w:r>
              <w:rPr>
                <w:noProof/>
                <w:webHidden/>
              </w:rPr>
            </w:r>
            <w:r>
              <w:rPr>
                <w:noProof/>
                <w:webHidden/>
              </w:rPr>
              <w:fldChar w:fldCharType="separate"/>
            </w:r>
            <w:r>
              <w:rPr>
                <w:noProof/>
                <w:webHidden/>
              </w:rPr>
              <w:t>32</w:t>
            </w:r>
            <w:r>
              <w:rPr>
                <w:noProof/>
                <w:webHidden/>
              </w:rPr>
              <w:fldChar w:fldCharType="end"/>
            </w:r>
          </w:hyperlink>
        </w:p>
        <w:p w:rsidR="003E3F12" w:rsidRDefault="003E3F12">
          <w:pPr>
            <w:pStyle w:val="TOC2"/>
            <w:tabs>
              <w:tab w:val="right" w:leader="dot" w:pos="9350"/>
            </w:tabs>
            <w:rPr>
              <w:rFonts w:eastAsiaTheme="minorEastAsia"/>
              <w:noProof/>
            </w:rPr>
          </w:pPr>
          <w:hyperlink w:anchor="_Toc62806621" w:history="1">
            <w:r w:rsidRPr="00986F9C">
              <w:rPr>
                <w:rStyle w:val="Hyperlink"/>
                <w:noProof/>
              </w:rPr>
              <w:t>Appendix B - Sample Language</w:t>
            </w:r>
            <w:r>
              <w:rPr>
                <w:noProof/>
                <w:webHidden/>
              </w:rPr>
              <w:tab/>
            </w:r>
            <w:r>
              <w:rPr>
                <w:noProof/>
                <w:webHidden/>
              </w:rPr>
              <w:fldChar w:fldCharType="begin"/>
            </w:r>
            <w:r>
              <w:rPr>
                <w:noProof/>
                <w:webHidden/>
              </w:rPr>
              <w:instrText xml:space="preserve"> PAGEREF _Toc62806621 \h </w:instrText>
            </w:r>
            <w:r>
              <w:rPr>
                <w:noProof/>
                <w:webHidden/>
              </w:rPr>
            </w:r>
            <w:r>
              <w:rPr>
                <w:noProof/>
                <w:webHidden/>
              </w:rPr>
              <w:fldChar w:fldCharType="separate"/>
            </w:r>
            <w:r>
              <w:rPr>
                <w:noProof/>
                <w:webHidden/>
              </w:rPr>
              <w:t>33</w:t>
            </w:r>
            <w:r>
              <w:rPr>
                <w:noProof/>
                <w:webHidden/>
              </w:rPr>
              <w:fldChar w:fldCharType="end"/>
            </w:r>
          </w:hyperlink>
        </w:p>
        <w:p w:rsidR="003E3F12" w:rsidRDefault="003E3F12">
          <w:pPr>
            <w:pStyle w:val="TOC2"/>
            <w:tabs>
              <w:tab w:val="right" w:leader="dot" w:pos="9350"/>
            </w:tabs>
            <w:rPr>
              <w:rFonts w:eastAsiaTheme="minorEastAsia"/>
              <w:noProof/>
            </w:rPr>
          </w:pPr>
          <w:hyperlink w:anchor="_Toc62806622" w:history="1">
            <w:r w:rsidRPr="00986F9C">
              <w:rPr>
                <w:rStyle w:val="Hyperlink"/>
                <w:noProof/>
              </w:rPr>
              <w:t>Appendix C - Sample Language</w:t>
            </w:r>
            <w:r>
              <w:rPr>
                <w:noProof/>
                <w:webHidden/>
              </w:rPr>
              <w:tab/>
            </w:r>
            <w:r>
              <w:rPr>
                <w:noProof/>
                <w:webHidden/>
              </w:rPr>
              <w:fldChar w:fldCharType="begin"/>
            </w:r>
            <w:r>
              <w:rPr>
                <w:noProof/>
                <w:webHidden/>
              </w:rPr>
              <w:instrText xml:space="preserve"> PAGEREF _Toc62806622 \h </w:instrText>
            </w:r>
            <w:r>
              <w:rPr>
                <w:noProof/>
                <w:webHidden/>
              </w:rPr>
            </w:r>
            <w:r>
              <w:rPr>
                <w:noProof/>
                <w:webHidden/>
              </w:rPr>
              <w:fldChar w:fldCharType="separate"/>
            </w:r>
            <w:r>
              <w:rPr>
                <w:noProof/>
                <w:webHidden/>
              </w:rPr>
              <w:t>34</w:t>
            </w:r>
            <w:r>
              <w:rPr>
                <w:noProof/>
                <w:webHidden/>
              </w:rPr>
              <w:fldChar w:fldCharType="end"/>
            </w:r>
          </w:hyperlink>
        </w:p>
        <w:p w:rsidR="003E3F12" w:rsidRDefault="003E3F12">
          <w:pPr>
            <w:pStyle w:val="TOC2"/>
            <w:tabs>
              <w:tab w:val="right" w:leader="dot" w:pos="9350"/>
            </w:tabs>
            <w:rPr>
              <w:rFonts w:eastAsiaTheme="minorEastAsia"/>
              <w:noProof/>
            </w:rPr>
          </w:pPr>
          <w:hyperlink w:anchor="_Toc62806623" w:history="1">
            <w:r w:rsidRPr="00986F9C">
              <w:rPr>
                <w:rStyle w:val="Hyperlink"/>
                <w:noProof/>
              </w:rPr>
              <w:t>Appendix D - Sample Language</w:t>
            </w:r>
            <w:r>
              <w:rPr>
                <w:noProof/>
                <w:webHidden/>
              </w:rPr>
              <w:tab/>
            </w:r>
            <w:r>
              <w:rPr>
                <w:noProof/>
                <w:webHidden/>
              </w:rPr>
              <w:fldChar w:fldCharType="begin"/>
            </w:r>
            <w:r>
              <w:rPr>
                <w:noProof/>
                <w:webHidden/>
              </w:rPr>
              <w:instrText xml:space="preserve"> PAGEREF _Toc62806623 \h </w:instrText>
            </w:r>
            <w:r>
              <w:rPr>
                <w:noProof/>
                <w:webHidden/>
              </w:rPr>
            </w:r>
            <w:r>
              <w:rPr>
                <w:noProof/>
                <w:webHidden/>
              </w:rPr>
              <w:fldChar w:fldCharType="separate"/>
            </w:r>
            <w:r>
              <w:rPr>
                <w:noProof/>
                <w:webHidden/>
              </w:rPr>
              <w:t>35</w:t>
            </w:r>
            <w:r>
              <w:rPr>
                <w:noProof/>
                <w:webHidden/>
              </w:rPr>
              <w:fldChar w:fldCharType="end"/>
            </w:r>
          </w:hyperlink>
        </w:p>
        <w:p w:rsidR="003E3F12" w:rsidRDefault="003E3F12">
          <w:pPr>
            <w:pStyle w:val="TOC1"/>
            <w:tabs>
              <w:tab w:val="right" w:leader="dot" w:pos="9350"/>
            </w:tabs>
            <w:rPr>
              <w:rFonts w:eastAsiaTheme="minorEastAsia"/>
              <w:noProof/>
            </w:rPr>
          </w:pPr>
          <w:hyperlink w:anchor="_Toc62806624" w:history="1">
            <w:r w:rsidRPr="00986F9C">
              <w:rPr>
                <w:rStyle w:val="Hyperlink"/>
                <w:rFonts w:cs="Times New Roman"/>
                <w:noProof/>
              </w:rPr>
              <w:t>References</w:t>
            </w:r>
            <w:r>
              <w:rPr>
                <w:noProof/>
                <w:webHidden/>
              </w:rPr>
              <w:tab/>
            </w:r>
            <w:r>
              <w:rPr>
                <w:noProof/>
                <w:webHidden/>
              </w:rPr>
              <w:fldChar w:fldCharType="begin"/>
            </w:r>
            <w:r>
              <w:rPr>
                <w:noProof/>
                <w:webHidden/>
              </w:rPr>
              <w:instrText xml:space="preserve"> PAGEREF _Toc62806624 \h </w:instrText>
            </w:r>
            <w:r>
              <w:rPr>
                <w:noProof/>
                <w:webHidden/>
              </w:rPr>
            </w:r>
            <w:r>
              <w:rPr>
                <w:noProof/>
                <w:webHidden/>
              </w:rPr>
              <w:fldChar w:fldCharType="separate"/>
            </w:r>
            <w:r>
              <w:rPr>
                <w:noProof/>
                <w:webHidden/>
              </w:rPr>
              <w:t>38</w:t>
            </w:r>
            <w:r>
              <w:rPr>
                <w:noProof/>
                <w:webHidden/>
              </w:rPr>
              <w:fldChar w:fldCharType="end"/>
            </w:r>
          </w:hyperlink>
        </w:p>
        <w:p w:rsidR="00E72B10" w:rsidRDefault="00192297" w:rsidP="00E72B10">
          <w:pPr>
            <w:pStyle w:val="TOC1"/>
            <w:tabs>
              <w:tab w:val="right" w:leader="dot" w:pos="9350"/>
            </w:tabs>
            <w:rPr>
              <w:bCs/>
              <w:noProof/>
            </w:rPr>
          </w:pPr>
          <w:r w:rsidRPr="003B5EB3">
            <w:rPr>
              <w:bCs/>
              <w:noProof/>
            </w:rPr>
            <w:fldChar w:fldCharType="end"/>
          </w:r>
        </w:p>
      </w:sdtContent>
    </w:sdt>
    <w:p w:rsidR="00E72B10" w:rsidRDefault="00E72B10">
      <w:pPr>
        <w:rPr>
          <w:bCs/>
          <w:noProof/>
        </w:rPr>
      </w:pPr>
      <w:r>
        <w:rPr>
          <w:bCs/>
          <w:noProof/>
        </w:rPr>
        <w:br w:type="page"/>
      </w:r>
    </w:p>
    <w:p w:rsidR="0075388F" w:rsidRDefault="0075388F" w:rsidP="00E72B10">
      <w:pPr>
        <w:pStyle w:val="TOC1"/>
        <w:tabs>
          <w:tab w:val="right" w:leader="dot" w:pos="9350"/>
        </w:tabs>
      </w:pPr>
    </w:p>
    <w:p w:rsidR="00F312DA" w:rsidRDefault="00F312DA">
      <w:pPr>
        <w:rPr>
          <w:rFonts w:eastAsiaTheme="majorEastAsia" w:cstheme="majorBidi"/>
          <w:b/>
          <w:color w:val="1481AB" w:themeColor="accent1" w:themeShade="BF"/>
          <w:sz w:val="28"/>
          <w:szCs w:val="32"/>
        </w:rPr>
      </w:pPr>
      <w:r>
        <w:br w:type="page"/>
      </w:r>
    </w:p>
    <w:p w:rsidR="00CC0993" w:rsidRDefault="00D6101F" w:rsidP="0034321A">
      <w:pPr>
        <w:pStyle w:val="Heading2"/>
      </w:pPr>
      <w:bookmarkStart w:id="3" w:name="_Toc62806560"/>
      <w:r w:rsidRPr="004D5510">
        <w:lastRenderedPageBreak/>
        <w:t>About the Rural Institute</w:t>
      </w:r>
      <w:r w:rsidR="00B33D30" w:rsidRPr="004D5510">
        <w:t xml:space="preserve"> for Inclusive Communities</w:t>
      </w:r>
      <w:bookmarkEnd w:id="3"/>
      <w:r w:rsidRPr="004D5510">
        <w:t xml:space="preserve"> </w:t>
      </w:r>
    </w:p>
    <w:p w:rsidR="00D6101F" w:rsidRPr="000275E5" w:rsidRDefault="00B33D30" w:rsidP="00D6101F">
      <w:pPr>
        <w:rPr>
          <w:sz w:val="24"/>
          <w:szCs w:val="24"/>
        </w:rPr>
      </w:pPr>
      <w:r w:rsidRPr="000275E5">
        <w:rPr>
          <w:sz w:val="24"/>
          <w:szCs w:val="24"/>
        </w:rPr>
        <w:t xml:space="preserve">The Rural Institute for Inclusive Communities is one of 67 University Centers for Excellence in Developmental Disabilities (UCEDD), funded by the U.S. Administration for Community Living. </w:t>
      </w:r>
      <w:r w:rsidR="00D6101F" w:rsidRPr="000275E5">
        <w:rPr>
          <w:sz w:val="24"/>
          <w:szCs w:val="24"/>
        </w:rPr>
        <w:t xml:space="preserve">It is an inter-disciplinary organization that promotes full participation in rural life for individuals with disabilities. The Rural Institute accomplishes this goal by </w:t>
      </w:r>
      <w:r w:rsidRPr="000275E5">
        <w:rPr>
          <w:sz w:val="24"/>
          <w:szCs w:val="24"/>
        </w:rPr>
        <w:t>engaging in research, providing education and interdisciplinary training, and developing model services that improve the skills, abilities, quality of life and satisfaction of people with disabilities in rural communities, their families and those who serve and support them.</w:t>
      </w:r>
    </w:p>
    <w:p w:rsidR="00D6101F" w:rsidRPr="000275E5" w:rsidRDefault="00D6101F" w:rsidP="00D6101F">
      <w:pPr>
        <w:rPr>
          <w:sz w:val="24"/>
          <w:szCs w:val="24"/>
        </w:rPr>
      </w:pPr>
      <w:r w:rsidRPr="000275E5">
        <w:rPr>
          <w:sz w:val="24"/>
          <w:szCs w:val="24"/>
        </w:rPr>
        <w:t>This publication was produced by the Transition and Employment Projects at The Rural Institute. Th</w:t>
      </w:r>
      <w:r w:rsidR="006656F2">
        <w:rPr>
          <w:sz w:val="24"/>
          <w:szCs w:val="24"/>
        </w:rPr>
        <w:t>e</w:t>
      </w:r>
      <w:r w:rsidRPr="000275E5">
        <w:rPr>
          <w:sz w:val="24"/>
          <w:szCs w:val="24"/>
        </w:rPr>
        <w:t xml:space="preserve"> project is funded in whole or in part under a contract with the Montana Department of Public Health and Human Services. The statements herein do not necessarily reflect the opinion of the Department. This is one of the many projects at The Rural Institute. This publication does not encompass all of the projects and activities currently underway at The Rural Institute as a whole. </w:t>
      </w:r>
    </w:p>
    <w:p w:rsidR="00CC0993" w:rsidRPr="000275E5" w:rsidRDefault="00D6101F" w:rsidP="00CC0993">
      <w:pPr>
        <w:spacing w:after="0"/>
        <w:rPr>
          <w:sz w:val="24"/>
          <w:szCs w:val="24"/>
        </w:rPr>
      </w:pPr>
      <w:r w:rsidRPr="000275E5">
        <w:rPr>
          <w:sz w:val="24"/>
          <w:szCs w:val="24"/>
        </w:rPr>
        <w:t>The Rural Institute</w:t>
      </w:r>
      <w:r w:rsidR="00B33D30" w:rsidRPr="000275E5">
        <w:rPr>
          <w:sz w:val="24"/>
          <w:szCs w:val="24"/>
        </w:rPr>
        <w:t xml:space="preserve"> for Inclusive Communities</w:t>
      </w:r>
      <w:r w:rsidRPr="000275E5">
        <w:rPr>
          <w:sz w:val="24"/>
          <w:szCs w:val="24"/>
        </w:rPr>
        <w:t xml:space="preserve"> </w:t>
      </w:r>
    </w:p>
    <w:p w:rsidR="00D6101F" w:rsidRPr="000275E5" w:rsidRDefault="00B33D30" w:rsidP="00CC0993">
      <w:pPr>
        <w:spacing w:after="0"/>
        <w:rPr>
          <w:sz w:val="24"/>
          <w:szCs w:val="24"/>
        </w:rPr>
      </w:pPr>
      <w:r w:rsidRPr="000275E5">
        <w:rPr>
          <w:sz w:val="24"/>
          <w:szCs w:val="24"/>
        </w:rPr>
        <w:t>52 Corbin Hall</w:t>
      </w:r>
      <w:r w:rsidR="000275E5" w:rsidRPr="000275E5">
        <w:rPr>
          <w:sz w:val="24"/>
          <w:szCs w:val="24"/>
        </w:rPr>
        <w:t>, University of Montana</w:t>
      </w:r>
    </w:p>
    <w:p w:rsidR="00D6101F" w:rsidRPr="000275E5" w:rsidRDefault="00D6101F" w:rsidP="00CC0993">
      <w:pPr>
        <w:spacing w:after="0"/>
        <w:rPr>
          <w:sz w:val="24"/>
          <w:szCs w:val="24"/>
        </w:rPr>
      </w:pPr>
      <w:r w:rsidRPr="000275E5">
        <w:rPr>
          <w:sz w:val="24"/>
          <w:szCs w:val="24"/>
        </w:rPr>
        <w:t>Missoula, MT 598</w:t>
      </w:r>
      <w:r w:rsidR="000275E5" w:rsidRPr="000275E5">
        <w:rPr>
          <w:sz w:val="24"/>
          <w:szCs w:val="24"/>
        </w:rPr>
        <w:t>12</w:t>
      </w:r>
      <w:r w:rsidRPr="000275E5">
        <w:rPr>
          <w:sz w:val="24"/>
          <w:szCs w:val="24"/>
        </w:rPr>
        <w:t xml:space="preserve"> </w:t>
      </w:r>
    </w:p>
    <w:p w:rsidR="00D6101F" w:rsidRPr="000275E5" w:rsidRDefault="000275E5" w:rsidP="00CC0993">
      <w:pPr>
        <w:spacing w:after="0"/>
        <w:rPr>
          <w:sz w:val="24"/>
          <w:szCs w:val="24"/>
        </w:rPr>
      </w:pPr>
      <w:r w:rsidRPr="000275E5">
        <w:rPr>
          <w:sz w:val="24"/>
          <w:szCs w:val="24"/>
        </w:rPr>
        <w:t>Voice/TTY</w:t>
      </w:r>
      <w:r w:rsidR="00D6101F" w:rsidRPr="000275E5">
        <w:rPr>
          <w:sz w:val="24"/>
          <w:szCs w:val="24"/>
        </w:rPr>
        <w:t>: (406) 243-</w:t>
      </w:r>
      <w:r w:rsidRPr="000275E5">
        <w:rPr>
          <w:sz w:val="24"/>
          <w:szCs w:val="24"/>
        </w:rPr>
        <w:t>5467</w:t>
      </w:r>
      <w:r w:rsidR="00D6101F" w:rsidRPr="000275E5">
        <w:rPr>
          <w:sz w:val="24"/>
          <w:szCs w:val="24"/>
        </w:rPr>
        <w:t xml:space="preserve">, </w:t>
      </w:r>
      <w:r w:rsidRPr="000275E5">
        <w:rPr>
          <w:sz w:val="24"/>
          <w:szCs w:val="24"/>
        </w:rPr>
        <w:t>Toll-Free</w:t>
      </w:r>
      <w:r w:rsidR="00D6101F" w:rsidRPr="000275E5">
        <w:rPr>
          <w:sz w:val="24"/>
          <w:szCs w:val="24"/>
        </w:rPr>
        <w:t>: (</w:t>
      </w:r>
      <w:r w:rsidRPr="000275E5">
        <w:rPr>
          <w:sz w:val="24"/>
          <w:szCs w:val="24"/>
        </w:rPr>
        <w:t>800</w:t>
      </w:r>
      <w:r w:rsidR="00D6101F" w:rsidRPr="000275E5">
        <w:rPr>
          <w:sz w:val="24"/>
          <w:szCs w:val="24"/>
        </w:rPr>
        <w:t xml:space="preserve">) </w:t>
      </w:r>
      <w:r w:rsidRPr="000275E5">
        <w:rPr>
          <w:sz w:val="24"/>
          <w:szCs w:val="24"/>
        </w:rPr>
        <w:t>732</w:t>
      </w:r>
      <w:r w:rsidR="00D6101F" w:rsidRPr="000275E5">
        <w:rPr>
          <w:sz w:val="24"/>
          <w:szCs w:val="24"/>
        </w:rPr>
        <w:t>-</w:t>
      </w:r>
      <w:r w:rsidRPr="000275E5">
        <w:rPr>
          <w:sz w:val="24"/>
          <w:szCs w:val="24"/>
        </w:rPr>
        <w:t>0323</w:t>
      </w:r>
      <w:r w:rsidR="00D6101F" w:rsidRPr="000275E5">
        <w:rPr>
          <w:sz w:val="24"/>
          <w:szCs w:val="24"/>
        </w:rPr>
        <w:t>, FAX: (406) 243-</w:t>
      </w:r>
      <w:r w:rsidRPr="000275E5">
        <w:rPr>
          <w:sz w:val="24"/>
          <w:szCs w:val="24"/>
        </w:rPr>
        <w:t>2349</w:t>
      </w:r>
      <w:r w:rsidR="00D6101F" w:rsidRPr="000275E5">
        <w:rPr>
          <w:sz w:val="24"/>
          <w:szCs w:val="24"/>
        </w:rPr>
        <w:t xml:space="preserve"> </w:t>
      </w:r>
    </w:p>
    <w:p w:rsidR="00D6101F" w:rsidRPr="000275E5" w:rsidRDefault="00D6101F" w:rsidP="00CC0993">
      <w:pPr>
        <w:spacing w:after="0"/>
        <w:rPr>
          <w:sz w:val="24"/>
          <w:szCs w:val="24"/>
        </w:rPr>
      </w:pPr>
      <w:r w:rsidRPr="000275E5">
        <w:rPr>
          <w:sz w:val="24"/>
          <w:szCs w:val="24"/>
        </w:rPr>
        <w:t>Web</w:t>
      </w:r>
      <w:r w:rsidR="000275E5">
        <w:rPr>
          <w:sz w:val="24"/>
          <w:szCs w:val="24"/>
        </w:rPr>
        <w:t>s</w:t>
      </w:r>
      <w:r w:rsidRPr="000275E5">
        <w:rPr>
          <w:sz w:val="24"/>
          <w:szCs w:val="24"/>
        </w:rPr>
        <w:t xml:space="preserve">ite: http://ruralinstitute.umt.edu/transition </w:t>
      </w:r>
    </w:p>
    <w:p w:rsidR="00CC0993" w:rsidRDefault="00CC0993" w:rsidP="00D6101F">
      <w:pPr>
        <w:rPr>
          <w:b/>
          <w:bCs/>
        </w:rPr>
      </w:pPr>
    </w:p>
    <w:p w:rsidR="00CC0993" w:rsidRDefault="00D6101F" w:rsidP="004D5510">
      <w:pPr>
        <w:pStyle w:val="Heading2"/>
      </w:pPr>
      <w:bookmarkStart w:id="4" w:name="_Toc62806561"/>
      <w:r w:rsidRPr="00D6101F">
        <w:t>About Children’s Special Health Services</w:t>
      </w:r>
      <w:bookmarkEnd w:id="4"/>
      <w:r w:rsidRPr="00D6101F">
        <w:t xml:space="preserve"> </w:t>
      </w:r>
    </w:p>
    <w:p w:rsidR="00D6101F" w:rsidRPr="000275E5" w:rsidRDefault="00D6101F" w:rsidP="00D6101F">
      <w:pPr>
        <w:rPr>
          <w:sz w:val="24"/>
          <w:szCs w:val="24"/>
        </w:rPr>
      </w:pPr>
      <w:r w:rsidRPr="000275E5">
        <w:rPr>
          <w:sz w:val="24"/>
          <w:szCs w:val="24"/>
        </w:rPr>
        <w:t xml:space="preserve">Children's Special Health Services (CSHS), is charged by the Federal Maternal Child Health Bureau to: "Support development and implementation of comprehensive, culturally competent, coordinated systems of care for children and youth who have or are at risk for chronic physical, developmental, behavioral or emotional conditions and who also require health and related services of a type or amount beyond that required by children generally." </w:t>
      </w:r>
    </w:p>
    <w:p w:rsidR="00D6101F" w:rsidRPr="000275E5" w:rsidRDefault="00D6101F" w:rsidP="00CC0993">
      <w:pPr>
        <w:spacing w:after="0"/>
        <w:rPr>
          <w:sz w:val="24"/>
          <w:szCs w:val="24"/>
        </w:rPr>
      </w:pPr>
      <w:r w:rsidRPr="000275E5">
        <w:rPr>
          <w:sz w:val="24"/>
          <w:szCs w:val="24"/>
        </w:rPr>
        <w:t xml:space="preserve">Children's Special Health Services </w:t>
      </w:r>
    </w:p>
    <w:p w:rsidR="0029061A" w:rsidRPr="000275E5" w:rsidRDefault="00D6101F" w:rsidP="00CC0993">
      <w:pPr>
        <w:spacing w:after="0"/>
        <w:rPr>
          <w:sz w:val="24"/>
          <w:szCs w:val="24"/>
        </w:rPr>
      </w:pPr>
      <w:r w:rsidRPr="000275E5">
        <w:rPr>
          <w:sz w:val="24"/>
          <w:szCs w:val="24"/>
        </w:rPr>
        <w:t xml:space="preserve">Montana Department of Public Health and Human Services </w:t>
      </w:r>
    </w:p>
    <w:p w:rsidR="00D6101F" w:rsidRPr="000275E5" w:rsidRDefault="00D6101F" w:rsidP="00CC0993">
      <w:pPr>
        <w:spacing w:after="0"/>
        <w:rPr>
          <w:sz w:val="24"/>
          <w:szCs w:val="24"/>
        </w:rPr>
      </w:pPr>
      <w:r w:rsidRPr="000275E5">
        <w:rPr>
          <w:sz w:val="24"/>
          <w:szCs w:val="24"/>
        </w:rPr>
        <w:t xml:space="preserve">PO Box 20295 </w:t>
      </w:r>
    </w:p>
    <w:p w:rsidR="0029061A" w:rsidRPr="000275E5" w:rsidRDefault="00D6101F" w:rsidP="00CC0993">
      <w:pPr>
        <w:spacing w:after="0"/>
        <w:rPr>
          <w:sz w:val="24"/>
          <w:szCs w:val="24"/>
        </w:rPr>
      </w:pPr>
      <w:r w:rsidRPr="000275E5">
        <w:rPr>
          <w:sz w:val="24"/>
          <w:szCs w:val="24"/>
        </w:rPr>
        <w:t xml:space="preserve">Helena MT 59620 </w:t>
      </w:r>
    </w:p>
    <w:p w:rsidR="00D6101F" w:rsidRPr="000275E5" w:rsidRDefault="00D6101F" w:rsidP="00CC0993">
      <w:pPr>
        <w:spacing w:after="0"/>
        <w:rPr>
          <w:sz w:val="24"/>
          <w:szCs w:val="24"/>
        </w:rPr>
      </w:pPr>
      <w:r w:rsidRPr="000275E5">
        <w:rPr>
          <w:sz w:val="24"/>
          <w:szCs w:val="24"/>
        </w:rPr>
        <w:t xml:space="preserve">Telephone: (406) 444-3622 (local), (800) 762-9891 (toll free in state) FAX: (406) 444-2750 </w:t>
      </w:r>
    </w:p>
    <w:p w:rsidR="00CC0993" w:rsidRPr="000275E5" w:rsidRDefault="00CC0993" w:rsidP="00D6101F">
      <w:pPr>
        <w:rPr>
          <w:sz w:val="24"/>
          <w:szCs w:val="24"/>
        </w:rPr>
      </w:pPr>
    </w:p>
    <w:p w:rsidR="006570DD" w:rsidRDefault="006570DD">
      <w:r>
        <w:br w:type="page"/>
      </w:r>
    </w:p>
    <w:p w:rsidR="006570DD" w:rsidRPr="004D5510" w:rsidRDefault="006570DD" w:rsidP="004D5510">
      <w:pPr>
        <w:pStyle w:val="Heading2"/>
        <w:ind w:left="108"/>
      </w:pPr>
      <w:bookmarkStart w:id="5" w:name="_Toc62806562"/>
      <w:r w:rsidRPr="004D5510">
        <w:lastRenderedPageBreak/>
        <w:t>Acknowledgements</w:t>
      </w:r>
      <w:bookmarkEnd w:id="5"/>
    </w:p>
    <w:p w:rsidR="00646C57" w:rsidRPr="000275E5" w:rsidRDefault="00646C57" w:rsidP="006570DD">
      <w:pPr>
        <w:rPr>
          <w:sz w:val="24"/>
          <w:szCs w:val="24"/>
        </w:rPr>
      </w:pPr>
      <w:r w:rsidRPr="000275E5">
        <w:rPr>
          <w:sz w:val="24"/>
          <w:szCs w:val="24"/>
        </w:rPr>
        <w:t xml:space="preserve">Thank you to Marsha Katz, who initiated work at the Rural Institute around alternatives to guardianship many years ago. Her expertise and </w:t>
      </w:r>
      <w:r w:rsidR="002B002E" w:rsidRPr="000275E5">
        <w:rPr>
          <w:sz w:val="24"/>
          <w:szCs w:val="24"/>
        </w:rPr>
        <w:t xml:space="preserve">the </w:t>
      </w:r>
      <w:r w:rsidRPr="000275E5">
        <w:rPr>
          <w:sz w:val="24"/>
          <w:szCs w:val="24"/>
        </w:rPr>
        <w:t xml:space="preserve">resources </w:t>
      </w:r>
      <w:r w:rsidR="002B002E" w:rsidRPr="000275E5">
        <w:rPr>
          <w:sz w:val="24"/>
          <w:szCs w:val="24"/>
        </w:rPr>
        <w:t xml:space="preserve">she shared </w:t>
      </w:r>
      <w:r w:rsidRPr="000275E5">
        <w:rPr>
          <w:sz w:val="24"/>
          <w:szCs w:val="24"/>
        </w:rPr>
        <w:t>guided this toolkit’s development.</w:t>
      </w:r>
    </w:p>
    <w:p w:rsidR="006570DD" w:rsidRPr="000275E5" w:rsidRDefault="00646C57" w:rsidP="006570DD">
      <w:pPr>
        <w:rPr>
          <w:sz w:val="24"/>
          <w:szCs w:val="24"/>
        </w:rPr>
      </w:pPr>
      <w:r w:rsidRPr="000275E5">
        <w:rPr>
          <w:sz w:val="24"/>
          <w:szCs w:val="24"/>
        </w:rPr>
        <w:t>Thank you also to the many volunteers</w:t>
      </w:r>
      <w:r w:rsidR="002B002E" w:rsidRPr="000275E5">
        <w:rPr>
          <w:sz w:val="24"/>
          <w:szCs w:val="24"/>
        </w:rPr>
        <w:t xml:space="preserve"> (young adults with disabilities, parents, professionals, service providers, and colleagues) who provided valuable feedback as we created</w:t>
      </w:r>
      <w:r w:rsidRPr="000275E5">
        <w:rPr>
          <w:sz w:val="24"/>
          <w:szCs w:val="24"/>
        </w:rPr>
        <w:t xml:space="preserve"> </w:t>
      </w:r>
      <w:r w:rsidR="002B002E" w:rsidRPr="000275E5">
        <w:rPr>
          <w:sz w:val="24"/>
          <w:szCs w:val="24"/>
        </w:rPr>
        <w:t xml:space="preserve">this tool. </w:t>
      </w:r>
    </w:p>
    <w:p w:rsidR="002B002E" w:rsidRPr="000275E5" w:rsidRDefault="002B002E">
      <w:pPr>
        <w:rPr>
          <w:sz w:val="24"/>
          <w:szCs w:val="24"/>
        </w:rPr>
      </w:pPr>
      <w:r w:rsidRPr="000275E5">
        <w:rPr>
          <w:sz w:val="24"/>
          <w:szCs w:val="24"/>
        </w:rPr>
        <w:t>We welcome your suggestions for changes and additions to the Alternatives to Guardianship Toolkit. Please send your feedback to:</w:t>
      </w:r>
    </w:p>
    <w:p w:rsidR="002B002E" w:rsidRPr="000275E5" w:rsidRDefault="002B002E" w:rsidP="002B002E">
      <w:pPr>
        <w:spacing w:after="0"/>
        <w:rPr>
          <w:sz w:val="24"/>
          <w:szCs w:val="24"/>
        </w:rPr>
      </w:pPr>
      <w:r w:rsidRPr="000275E5">
        <w:rPr>
          <w:sz w:val="24"/>
          <w:szCs w:val="24"/>
        </w:rPr>
        <w:t>Theresa Baldry, Project Coordinator</w:t>
      </w:r>
    </w:p>
    <w:p w:rsidR="002B002E" w:rsidRPr="000275E5" w:rsidRDefault="002B002E" w:rsidP="002B002E">
      <w:pPr>
        <w:spacing w:after="0"/>
        <w:rPr>
          <w:sz w:val="24"/>
          <w:szCs w:val="24"/>
        </w:rPr>
      </w:pPr>
      <w:r w:rsidRPr="000275E5">
        <w:rPr>
          <w:sz w:val="24"/>
          <w:szCs w:val="24"/>
        </w:rPr>
        <w:t xml:space="preserve">UM Rural Institute </w:t>
      </w:r>
    </w:p>
    <w:p w:rsidR="002B002E" w:rsidRPr="000275E5" w:rsidRDefault="002B002E" w:rsidP="002B002E">
      <w:pPr>
        <w:spacing w:after="0"/>
        <w:rPr>
          <w:sz w:val="24"/>
          <w:szCs w:val="24"/>
        </w:rPr>
      </w:pPr>
      <w:r w:rsidRPr="000275E5">
        <w:rPr>
          <w:sz w:val="24"/>
          <w:szCs w:val="24"/>
        </w:rPr>
        <w:t>52 Corbin Hall</w:t>
      </w:r>
    </w:p>
    <w:p w:rsidR="002B002E" w:rsidRPr="000275E5" w:rsidRDefault="002B002E" w:rsidP="002B002E">
      <w:pPr>
        <w:spacing w:after="0"/>
        <w:rPr>
          <w:sz w:val="24"/>
          <w:szCs w:val="24"/>
        </w:rPr>
      </w:pPr>
      <w:r w:rsidRPr="000275E5">
        <w:rPr>
          <w:sz w:val="24"/>
          <w:szCs w:val="24"/>
        </w:rPr>
        <w:t>Missoula, MT 59812</w:t>
      </w:r>
    </w:p>
    <w:p w:rsidR="00FD79B5" w:rsidRDefault="002B002E" w:rsidP="00C5572D">
      <w:pPr>
        <w:spacing w:after="480"/>
      </w:pPr>
      <w:r w:rsidRPr="000275E5">
        <w:rPr>
          <w:sz w:val="24"/>
          <w:szCs w:val="24"/>
        </w:rPr>
        <w:t>theresa.baldry@mso.umt.edu</w:t>
      </w:r>
    </w:p>
    <w:p w:rsidR="00FD79B5" w:rsidRDefault="00C76B14" w:rsidP="00FD79B5">
      <w:pPr>
        <w:spacing w:after="0"/>
        <w:jc w:val="center"/>
        <w:rPr>
          <w:noProof/>
        </w:rPr>
      </w:pPr>
      <w:r>
        <w:rPr>
          <w:noProof/>
        </w:rPr>
        <w:drawing>
          <wp:inline distT="0" distB="0" distL="0" distR="0" wp14:anchorId="1D74D5F1">
            <wp:extent cx="2545080" cy="1089976"/>
            <wp:effectExtent l="0" t="0" r="7620" b="0"/>
            <wp:docPr id="4" name="Picture 4" descr="MTR Montana Transitio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944" cy="1102338"/>
                    </a:xfrm>
                    <a:prstGeom prst="rect">
                      <a:avLst/>
                    </a:prstGeom>
                    <a:noFill/>
                  </pic:spPr>
                </pic:pic>
              </a:graphicData>
            </a:graphic>
          </wp:inline>
        </w:drawing>
      </w:r>
    </w:p>
    <w:p w:rsidR="00FD79B5" w:rsidRDefault="00FD79B5" w:rsidP="00FD79B5">
      <w:pPr>
        <w:spacing w:after="0"/>
        <w:jc w:val="center"/>
        <w:rPr>
          <w:noProof/>
        </w:rPr>
      </w:pPr>
    </w:p>
    <w:p w:rsidR="00FD79B5" w:rsidRDefault="00FD79B5" w:rsidP="00FD79B5">
      <w:pPr>
        <w:spacing w:after="0"/>
        <w:jc w:val="center"/>
        <w:rPr>
          <w:noProof/>
        </w:rPr>
      </w:pPr>
    </w:p>
    <w:p w:rsidR="00FD79B5" w:rsidRDefault="00C76B14" w:rsidP="00C5572D">
      <w:pPr>
        <w:tabs>
          <w:tab w:val="left" w:pos="5130"/>
        </w:tabs>
        <w:spacing w:after="480"/>
        <w:jc w:val="center"/>
        <w:rPr>
          <w:noProof/>
        </w:rPr>
      </w:pPr>
      <w:r>
        <w:rPr>
          <w:noProof/>
        </w:rPr>
        <w:drawing>
          <wp:inline distT="0" distB="0" distL="0" distR="0" wp14:anchorId="7666A29D">
            <wp:extent cx="998509" cy="989330"/>
            <wp:effectExtent l="0" t="0" r="0" b="1270"/>
            <wp:docPr id="5" name="Picture 5" descr="CS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1187" cy="1001891"/>
                    </a:xfrm>
                    <a:prstGeom prst="rect">
                      <a:avLst/>
                    </a:prstGeom>
                    <a:noFill/>
                  </pic:spPr>
                </pic:pic>
              </a:graphicData>
            </a:graphic>
          </wp:inline>
        </w:drawing>
      </w:r>
      <w:r w:rsidR="00C5572D">
        <w:rPr>
          <w:noProof/>
        </w:rPr>
        <w:tab/>
      </w:r>
      <w:r>
        <w:rPr>
          <w:noProof/>
        </w:rPr>
        <w:drawing>
          <wp:inline distT="0" distB="0" distL="0" distR="0" wp14:anchorId="159366C5">
            <wp:extent cx="1272540" cy="983881"/>
            <wp:effectExtent l="0" t="0" r="3810" b="6985"/>
            <wp:docPr id="6" name="Picture 6" descr="Montana DP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6040" cy="994319"/>
                    </a:xfrm>
                    <a:prstGeom prst="rect">
                      <a:avLst/>
                    </a:prstGeom>
                    <a:noFill/>
                  </pic:spPr>
                </pic:pic>
              </a:graphicData>
            </a:graphic>
          </wp:inline>
        </w:drawing>
      </w:r>
    </w:p>
    <w:p w:rsidR="00C76B14" w:rsidRDefault="00FD79B5" w:rsidP="00C5572D">
      <w:pPr>
        <w:tabs>
          <w:tab w:val="left" w:pos="5040"/>
        </w:tabs>
        <w:spacing w:after="0"/>
        <w:jc w:val="center"/>
      </w:pPr>
      <w:r>
        <w:rPr>
          <w:noProof/>
        </w:rPr>
        <w:drawing>
          <wp:inline distT="0" distB="0" distL="0" distR="0" wp14:anchorId="1BE3FA35" wp14:editId="14027C81">
            <wp:extent cx="1821180" cy="404707"/>
            <wp:effectExtent l="0" t="0" r="7620" b="0"/>
            <wp:docPr id="8" name="Picture 8" descr="Rural Institute For Inclusive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431" cy="415874"/>
                    </a:xfrm>
                    <a:prstGeom prst="rect">
                      <a:avLst/>
                    </a:prstGeom>
                    <a:noFill/>
                  </pic:spPr>
                </pic:pic>
              </a:graphicData>
            </a:graphic>
          </wp:inline>
        </w:drawing>
      </w:r>
      <w:r w:rsidR="00C5572D">
        <w:tab/>
      </w:r>
      <w:r w:rsidR="00C76B14">
        <w:rPr>
          <w:noProof/>
        </w:rPr>
        <w:drawing>
          <wp:inline distT="0" distB="0" distL="0" distR="0" wp14:anchorId="05CC16D4">
            <wp:extent cx="2143125" cy="416057"/>
            <wp:effectExtent l="0" t="0" r="0" b="3175"/>
            <wp:docPr id="7" name="Picture 7" descr="University of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6518" cy="420598"/>
                    </a:xfrm>
                    <a:prstGeom prst="rect">
                      <a:avLst/>
                    </a:prstGeom>
                    <a:noFill/>
                  </pic:spPr>
                </pic:pic>
              </a:graphicData>
            </a:graphic>
          </wp:inline>
        </w:drawing>
      </w:r>
      <w:r>
        <w:t xml:space="preserve"> </w:t>
      </w:r>
    </w:p>
    <w:p w:rsidR="00CC0993" w:rsidRDefault="00CC0993" w:rsidP="002B002E">
      <w:pPr>
        <w:spacing w:after="0"/>
        <w:rPr>
          <w:rFonts w:eastAsiaTheme="majorEastAsia" w:cstheme="majorBidi"/>
          <w:b/>
          <w:color w:val="1481AB" w:themeColor="accent1" w:themeShade="BF"/>
          <w:sz w:val="28"/>
          <w:szCs w:val="32"/>
        </w:rPr>
      </w:pPr>
      <w:r>
        <w:br w:type="page"/>
      </w:r>
    </w:p>
    <w:p w:rsidR="00C862BE" w:rsidRPr="004D5510" w:rsidRDefault="00C862BE" w:rsidP="004D5510">
      <w:pPr>
        <w:pStyle w:val="Heading2"/>
      </w:pPr>
      <w:bookmarkStart w:id="6" w:name="_Toc62806563"/>
      <w:r w:rsidRPr="00AE6E42">
        <w:lastRenderedPageBreak/>
        <w:t>Alternatives to Guardianship Tool</w:t>
      </w:r>
      <w:r w:rsidR="00895C3F">
        <w:t>kit</w:t>
      </w:r>
      <w:bookmarkEnd w:id="6"/>
    </w:p>
    <w:p w:rsidR="00C862BE" w:rsidRPr="00A57343" w:rsidRDefault="00C862BE" w:rsidP="00A57343">
      <w:pPr>
        <w:pStyle w:val="Heading3"/>
        <w:rPr>
          <w:b/>
        </w:rPr>
      </w:pPr>
      <w:bookmarkStart w:id="7" w:name="_Toc62806564"/>
      <w:r w:rsidRPr="00A57343">
        <w:rPr>
          <w:b/>
        </w:rPr>
        <w:t>D</w:t>
      </w:r>
      <w:r w:rsidR="00FC0EFF" w:rsidRPr="00A57343">
        <w:rPr>
          <w:b/>
        </w:rPr>
        <w:t>o</w:t>
      </w:r>
      <w:r w:rsidRPr="00A57343">
        <w:rPr>
          <w:b/>
        </w:rPr>
        <w:t xml:space="preserve"> you know you ha</w:t>
      </w:r>
      <w:r w:rsidR="00FC0EFF" w:rsidRPr="00A57343">
        <w:rPr>
          <w:b/>
        </w:rPr>
        <w:t>ve</w:t>
      </w:r>
      <w:r w:rsidRPr="00A57343">
        <w:rPr>
          <w:b/>
        </w:rPr>
        <w:t xml:space="preserve"> options?</w:t>
      </w:r>
      <w:bookmarkEnd w:id="7"/>
      <w:r w:rsidRPr="00A57343">
        <w:rPr>
          <w:b/>
        </w:rPr>
        <w:t xml:space="preserve">  </w:t>
      </w:r>
    </w:p>
    <w:p w:rsidR="00C862BE" w:rsidRPr="00322A51" w:rsidRDefault="00C862BE" w:rsidP="00C862BE">
      <w:pPr>
        <w:rPr>
          <w:sz w:val="24"/>
          <w:szCs w:val="24"/>
        </w:rPr>
      </w:pPr>
      <w:r w:rsidRPr="00322A51">
        <w:rPr>
          <w:sz w:val="24"/>
          <w:szCs w:val="24"/>
        </w:rPr>
        <w:t xml:space="preserve">For many families </w:t>
      </w:r>
      <w:r w:rsidR="00FC0EFF">
        <w:rPr>
          <w:sz w:val="24"/>
          <w:szCs w:val="24"/>
        </w:rPr>
        <w:t>who have a child</w:t>
      </w:r>
      <w:r w:rsidRPr="00322A51">
        <w:rPr>
          <w:sz w:val="24"/>
          <w:szCs w:val="24"/>
        </w:rPr>
        <w:t xml:space="preserve"> with a disability</w:t>
      </w:r>
      <w:r w:rsidR="00AE6E42" w:rsidRPr="00322A51">
        <w:rPr>
          <w:sz w:val="24"/>
          <w:szCs w:val="24"/>
        </w:rPr>
        <w:t>,</w:t>
      </w:r>
      <w:r w:rsidRPr="00322A51">
        <w:rPr>
          <w:sz w:val="24"/>
          <w:szCs w:val="24"/>
        </w:rPr>
        <w:t xml:space="preserve"> the topic of </w:t>
      </w:r>
      <w:r w:rsidR="00A4621D">
        <w:rPr>
          <w:sz w:val="24"/>
          <w:szCs w:val="24"/>
        </w:rPr>
        <w:t>g</w:t>
      </w:r>
      <w:r w:rsidRPr="00322A51">
        <w:rPr>
          <w:sz w:val="24"/>
          <w:szCs w:val="24"/>
        </w:rPr>
        <w:t xml:space="preserve">uardianship will come up at some point.  </w:t>
      </w:r>
      <w:r w:rsidR="00FC0EFF">
        <w:rPr>
          <w:sz w:val="24"/>
          <w:szCs w:val="24"/>
        </w:rPr>
        <w:t>Are</w:t>
      </w:r>
      <w:r w:rsidRPr="00322A51">
        <w:rPr>
          <w:sz w:val="24"/>
          <w:szCs w:val="24"/>
        </w:rPr>
        <w:t xml:space="preserve"> you</w:t>
      </w:r>
      <w:r w:rsidR="005B4C99" w:rsidRPr="00322A51">
        <w:rPr>
          <w:sz w:val="24"/>
          <w:szCs w:val="24"/>
        </w:rPr>
        <w:t xml:space="preserve"> aware your family ha</w:t>
      </w:r>
      <w:r w:rsidR="00FC0EFF">
        <w:rPr>
          <w:sz w:val="24"/>
          <w:szCs w:val="24"/>
        </w:rPr>
        <w:t>s</w:t>
      </w:r>
      <w:r w:rsidR="005B4C99" w:rsidRPr="00322A51">
        <w:rPr>
          <w:sz w:val="24"/>
          <w:szCs w:val="24"/>
        </w:rPr>
        <w:t xml:space="preserve"> options or alternatives to </w:t>
      </w:r>
      <w:r w:rsidR="00A4621D">
        <w:rPr>
          <w:sz w:val="24"/>
          <w:szCs w:val="24"/>
        </w:rPr>
        <w:t>g</w:t>
      </w:r>
      <w:r w:rsidR="005B4C99" w:rsidRPr="00322A51">
        <w:rPr>
          <w:sz w:val="24"/>
          <w:szCs w:val="24"/>
        </w:rPr>
        <w:t>uardianship</w:t>
      </w:r>
      <w:r w:rsidRPr="00322A51">
        <w:rPr>
          <w:sz w:val="24"/>
          <w:szCs w:val="24"/>
        </w:rPr>
        <w:t xml:space="preserve">?  </w:t>
      </w:r>
      <w:r w:rsidR="00FC0EFF">
        <w:rPr>
          <w:sz w:val="24"/>
          <w:szCs w:val="24"/>
        </w:rPr>
        <w:t>This tool</w:t>
      </w:r>
      <w:r w:rsidR="00895C3F">
        <w:rPr>
          <w:sz w:val="24"/>
          <w:szCs w:val="24"/>
        </w:rPr>
        <w:t>kit</w:t>
      </w:r>
      <w:r w:rsidR="00FC0EFF">
        <w:rPr>
          <w:sz w:val="24"/>
          <w:szCs w:val="24"/>
        </w:rPr>
        <w:t xml:space="preserve"> is designed to help you become aware of options you can consider.</w:t>
      </w:r>
      <w:r w:rsidR="005B4C99" w:rsidRPr="00322A51">
        <w:rPr>
          <w:sz w:val="24"/>
          <w:szCs w:val="24"/>
        </w:rPr>
        <w:t xml:space="preserve"> </w:t>
      </w:r>
      <w:r w:rsidR="006320FC">
        <w:rPr>
          <w:sz w:val="24"/>
          <w:szCs w:val="24"/>
        </w:rPr>
        <w:t>While the toolkit was developed for Montana youth and families, much of the information will be relevant for young people across the country.</w:t>
      </w:r>
      <w:r w:rsidR="005B4C99" w:rsidRPr="00322A51">
        <w:rPr>
          <w:sz w:val="24"/>
          <w:szCs w:val="24"/>
        </w:rPr>
        <w:t xml:space="preserve"> </w:t>
      </w:r>
    </w:p>
    <w:p w:rsidR="005B4C99" w:rsidRPr="00A57343" w:rsidRDefault="005B4C99" w:rsidP="00A57343">
      <w:pPr>
        <w:pStyle w:val="Heading3"/>
        <w:rPr>
          <w:b/>
        </w:rPr>
      </w:pPr>
      <w:bookmarkStart w:id="8" w:name="_Toc62806565"/>
      <w:r w:rsidRPr="00A57343">
        <w:rPr>
          <w:b/>
        </w:rPr>
        <w:t xml:space="preserve">What are </w:t>
      </w:r>
      <w:r w:rsidR="009B0C4D" w:rsidRPr="00A57343">
        <w:rPr>
          <w:b/>
        </w:rPr>
        <w:t xml:space="preserve">the </w:t>
      </w:r>
      <w:r w:rsidR="00213439" w:rsidRPr="00A57343">
        <w:rPr>
          <w:b/>
        </w:rPr>
        <w:t>a</w:t>
      </w:r>
      <w:r w:rsidRPr="00A57343">
        <w:rPr>
          <w:b/>
        </w:rPr>
        <w:t xml:space="preserve">lternatives to </w:t>
      </w:r>
      <w:r w:rsidR="00A4621D" w:rsidRPr="00A57343">
        <w:rPr>
          <w:b/>
        </w:rPr>
        <w:t>g</w:t>
      </w:r>
      <w:r w:rsidRPr="00A57343">
        <w:rPr>
          <w:b/>
        </w:rPr>
        <w:t>uardianship?</w:t>
      </w:r>
      <w:bookmarkEnd w:id="8"/>
    </w:p>
    <w:p w:rsidR="005B4C99" w:rsidRPr="00322A51" w:rsidRDefault="005B4C99" w:rsidP="00C862BE">
      <w:pPr>
        <w:rPr>
          <w:sz w:val="24"/>
          <w:szCs w:val="24"/>
        </w:rPr>
      </w:pPr>
      <w:r w:rsidRPr="00322A51">
        <w:rPr>
          <w:sz w:val="24"/>
          <w:szCs w:val="24"/>
        </w:rPr>
        <w:t xml:space="preserve">There are many tools that can </w:t>
      </w:r>
      <w:r w:rsidR="00FC0EFF">
        <w:rPr>
          <w:sz w:val="24"/>
          <w:szCs w:val="24"/>
        </w:rPr>
        <w:t>ensure</w:t>
      </w:r>
      <w:r w:rsidRPr="00322A51">
        <w:rPr>
          <w:sz w:val="24"/>
          <w:szCs w:val="24"/>
        </w:rPr>
        <w:t xml:space="preserve"> a young person </w:t>
      </w:r>
      <w:r w:rsidR="009B0C4D">
        <w:rPr>
          <w:sz w:val="24"/>
          <w:szCs w:val="24"/>
        </w:rPr>
        <w:t>remains</w:t>
      </w:r>
      <w:r w:rsidRPr="00322A51">
        <w:rPr>
          <w:sz w:val="24"/>
          <w:szCs w:val="24"/>
        </w:rPr>
        <w:t xml:space="preserve"> at the center</w:t>
      </w:r>
      <w:r w:rsidR="001A7025" w:rsidRPr="00322A51">
        <w:rPr>
          <w:sz w:val="24"/>
          <w:szCs w:val="24"/>
        </w:rPr>
        <w:t xml:space="preserve"> and an active part</w:t>
      </w:r>
      <w:r w:rsidRPr="00322A51">
        <w:rPr>
          <w:sz w:val="24"/>
          <w:szCs w:val="24"/>
        </w:rPr>
        <w:t xml:space="preserve"> of decisions as they become an adult.  We will review </w:t>
      </w:r>
      <w:r w:rsidR="009B0C4D">
        <w:rPr>
          <w:sz w:val="24"/>
          <w:szCs w:val="24"/>
        </w:rPr>
        <w:t>these tools</w:t>
      </w:r>
      <w:r w:rsidRPr="00322A51">
        <w:rPr>
          <w:sz w:val="24"/>
          <w:szCs w:val="24"/>
        </w:rPr>
        <w:t xml:space="preserve"> in a least restr</w:t>
      </w:r>
      <w:r w:rsidR="00AE6E42" w:rsidRPr="00322A51">
        <w:rPr>
          <w:sz w:val="24"/>
          <w:szCs w:val="24"/>
        </w:rPr>
        <w:t>ictive to more restrictive order,</w:t>
      </w:r>
      <w:r w:rsidRPr="00322A51">
        <w:rPr>
          <w:sz w:val="24"/>
          <w:szCs w:val="24"/>
        </w:rPr>
        <w:t xml:space="preserve"> based upon what is needed</w:t>
      </w:r>
      <w:r w:rsidR="00E464AA" w:rsidRPr="00322A51">
        <w:rPr>
          <w:sz w:val="24"/>
          <w:szCs w:val="24"/>
        </w:rPr>
        <w:t xml:space="preserve"> by an</w:t>
      </w:r>
      <w:r w:rsidRPr="00322A51">
        <w:rPr>
          <w:sz w:val="24"/>
          <w:szCs w:val="24"/>
        </w:rPr>
        <w:t xml:space="preserve"> </w:t>
      </w:r>
      <w:r w:rsidR="00E464AA" w:rsidRPr="00322A51">
        <w:rPr>
          <w:sz w:val="24"/>
          <w:szCs w:val="24"/>
        </w:rPr>
        <w:t>individual</w:t>
      </w:r>
      <w:r w:rsidRPr="00322A51">
        <w:rPr>
          <w:sz w:val="24"/>
          <w:szCs w:val="24"/>
        </w:rPr>
        <w:t>.  The alternatives can be as simple as includ</w:t>
      </w:r>
      <w:r w:rsidR="00E464AA" w:rsidRPr="00322A51">
        <w:rPr>
          <w:sz w:val="24"/>
          <w:szCs w:val="24"/>
        </w:rPr>
        <w:t xml:space="preserve">ing </w:t>
      </w:r>
      <w:r w:rsidR="00213439">
        <w:rPr>
          <w:sz w:val="24"/>
          <w:szCs w:val="24"/>
        </w:rPr>
        <w:t xml:space="preserve">specific </w:t>
      </w:r>
      <w:r w:rsidR="00E464AA" w:rsidRPr="00322A51">
        <w:rPr>
          <w:sz w:val="24"/>
          <w:szCs w:val="24"/>
        </w:rPr>
        <w:t xml:space="preserve">language </w:t>
      </w:r>
      <w:r w:rsidR="00213439">
        <w:rPr>
          <w:sz w:val="24"/>
          <w:szCs w:val="24"/>
        </w:rPr>
        <w:t xml:space="preserve">in documents </w:t>
      </w:r>
      <w:r w:rsidR="00E464AA" w:rsidRPr="00322A51">
        <w:rPr>
          <w:sz w:val="24"/>
          <w:szCs w:val="24"/>
        </w:rPr>
        <w:t xml:space="preserve">and </w:t>
      </w:r>
      <w:r w:rsidR="00213439">
        <w:rPr>
          <w:sz w:val="24"/>
          <w:szCs w:val="24"/>
        </w:rPr>
        <w:t xml:space="preserve">using </w:t>
      </w:r>
      <w:r w:rsidRPr="00322A51">
        <w:rPr>
          <w:sz w:val="24"/>
          <w:szCs w:val="24"/>
        </w:rPr>
        <w:t>supported decision</w:t>
      </w:r>
      <w:r w:rsidR="00B92B60">
        <w:rPr>
          <w:sz w:val="24"/>
          <w:szCs w:val="24"/>
        </w:rPr>
        <w:t>-</w:t>
      </w:r>
      <w:r w:rsidRPr="00322A51">
        <w:rPr>
          <w:sz w:val="24"/>
          <w:szCs w:val="24"/>
        </w:rPr>
        <w:t>making,</w:t>
      </w:r>
      <w:r w:rsidR="00E464AA" w:rsidRPr="00322A51">
        <w:rPr>
          <w:sz w:val="24"/>
          <w:szCs w:val="24"/>
        </w:rPr>
        <w:t xml:space="preserve"> </w:t>
      </w:r>
      <w:r w:rsidR="00213439">
        <w:rPr>
          <w:sz w:val="24"/>
          <w:szCs w:val="24"/>
        </w:rPr>
        <w:t>or as complex as</w:t>
      </w:r>
      <w:r w:rsidR="00AE6E42" w:rsidRPr="00322A51">
        <w:rPr>
          <w:sz w:val="24"/>
          <w:szCs w:val="24"/>
        </w:rPr>
        <w:t xml:space="preserve"> </w:t>
      </w:r>
      <w:r w:rsidR="00213439">
        <w:rPr>
          <w:sz w:val="24"/>
          <w:szCs w:val="24"/>
        </w:rPr>
        <w:t xml:space="preserve">establishing </w:t>
      </w:r>
      <w:r w:rsidR="00AE6E42" w:rsidRPr="00322A51">
        <w:rPr>
          <w:sz w:val="24"/>
          <w:szCs w:val="24"/>
        </w:rPr>
        <w:t xml:space="preserve">partial guardianships.  </w:t>
      </w:r>
      <w:r w:rsidR="00213439">
        <w:rPr>
          <w:sz w:val="24"/>
          <w:szCs w:val="24"/>
        </w:rPr>
        <w:t>W</w:t>
      </w:r>
      <w:r w:rsidRPr="00322A51">
        <w:rPr>
          <w:sz w:val="24"/>
          <w:szCs w:val="24"/>
        </w:rPr>
        <w:t xml:space="preserve">e will explore </w:t>
      </w:r>
      <w:r w:rsidR="008B36CE">
        <w:rPr>
          <w:sz w:val="24"/>
          <w:szCs w:val="24"/>
        </w:rPr>
        <w:t xml:space="preserve">different tools for </w:t>
      </w:r>
      <w:r w:rsidR="00213439">
        <w:rPr>
          <w:sz w:val="24"/>
          <w:szCs w:val="24"/>
        </w:rPr>
        <w:t xml:space="preserve">the </w:t>
      </w:r>
      <w:r w:rsidRPr="00322A51">
        <w:rPr>
          <w:sz w:val="24"/>
          <w:szCs w:val="24"/>
        </w:rPr>
        <w:t>areas</w:t>
      </w:r>
      <w:r w:rsidR="008B36CE">
        <w:rPr>
          <w:sz w:val="24"/>
          <w:szCs w:val="24"/>
        </w:rPr>
        <w:t xml:space="preserve"> families tell us are most important</w:t>
      </w:r>
      <w:r w:rsidR="00213439">
        <w:rPr>
          <w:sz w:val="24"/>
          <w:szCs w:val="24"/>
        </w:rPr>
        <w:t>, including</w:t>
      </w:r>
      <w:r w:rsidR="0029061A" w:rsidRPr="00322A51">
        <w:rPr>
          <w:sz w:val="24"/>
          <w:szCs w:val="24"/>
        </w:rPr>
        <w:t>:</w:t>
      </w:r>
      <w:r w:rsidR="00A2315D" w:rsidRPr="00322A51">
        <w:rPr>
          <w:sz w:val="24"/>
          <w:szCs w:val="24"/>
        </w:rPr>
        <w:t xml:space="preserve"> education, medical, </w:t>
      </w:r>
      <w:r w:rsidR="00213439">
        <w:rPr>
          <w:sz w:val="24"/>
          <w:szCs w:val="24"/>
        </w:rPr>
        <w:t xml:space="preserve">and </w:t>
      </w:r>
      <w:r w:rsidR="00A2315D" w:rsidRPr="00322A51">
        <w:rPr>
          <w:sz w:val="24"/>
          <w:szCs w:val="24"/>
        </w:rPr>
        <w:t>financial</w:t>
      </w:r>
      <w:r w:rsidR="00213439">
        <w:rPr>
          <w:sz w:val="24"/>
          <w:szCs w:val="24"/>
        </w:rPr>
        <w:t xml:space="preserve">. </w:t>
      </w:r>
      <w:r w:rsidR="009B0C4D">
        <w:rPr>
          <w:sz w:val="24"/>
          <w:szCs w:val="24"/>
        </w:rPr>
        <w:t>We will also look at topics such as Powers of Attorney</w:t>
      </w:r>
      <w:r w:rsidR="00A2315D" w:rsidRPr="00322A51">
        <w:rPr>
          <w:sz w:val="24"/>
          <w:szCs w:val="24"/>
        </w:rPr>
        <w:t>.</w:t>
      </w:r>
      <w:r w:rsidR="00E464AA" w:rsidRPr="00322A51">
        <w:rPr>
          <w:sz w:val="24"/>
          <w:szCs w:val="24"/>
        </w:rPr>
        <w:t xml:space="preserve"> </w:t>
      </w:r>
    </w:p>
    <w:p w:rsidR="00451836" w:rsidRPr="00A57343" w:rsidRDefault="005B4C99" w:rsidP="00A57343">
      <w:pPr>
        <w:pStyle w:val="Heading3"/>
        <w:rPr>
          <w:b/>
        </w:rPr>
      </w:pPr>
      <w:bookmarkStart w:id="9" w:name="_Toc62806566"/>
      <w:r w:rsidRPr="00A57343">
        <w:rPr>
          <w:b/>
        </w:rPr>
        <w:t xml:space="preserve">Why </w:t>
      </w:r>
      <w:r w:rsidR="009B0C4D" w:rsidRPr="00A57343">
        <w:rPr>
          <w:b/>
        </w:rPr>
        <w:t>consider a</w:t>
      </w:r>
      <w:r w:rsidRPr="00A57343">
        <w:rPr>
          <w:b/>
        </w:rPr>
        <w:t xml:space="preserve">lternatives to </w:t>
      </w:r>
      <w:r w:rsidR="00A4621D" w:rsidRPr="00A57343">
        <w:rPr>
          <w:b/>
        </w:rPr>
        <w:t>g</w:t>
      </w:r>
      <w:r w:rsidRPr="00A57343">
        <w:rPr>
          <w:b/>
        </w:rPr>
        <w:t>uardianship?</w:t>
      </w:r>
      <w:bookmarkEnd w:id="9"/>
    </w:p>
    <w:p w:rsidR="005D7C65" w:rsidRPr="00322A51" w:rsidRDefault="001A7025" w:rsidP="005D7C65">
      <w:pPr>
        <w:rPr>
          <w:sz w:val="24"/>
          <w:szCs w:val="24"/>
        </w:rPr>
      </w:pPr>
      <w:r w:rsidRPr="00322A51">
        <w:rPr>
          <w:sz w:val="24"/>
          <w:szCs w:val="24"/>
        </w:rPr>
        <w:t xml:space="preserve">“Alternatives to guardianship, </w:t>
      </w:r>
      <w:r w:rsidRPr="009B0C4D">
        <w:rPr>
          <w:bCs/>
          <w:sz w:val="24"/>
          <w:szCs w:val="24"/>
        </w:rPr>
        <w:t>including supported decision making</w:t>
      </w:r>
      <w:r w:rsidRPr="009B0C4D">
        <w:rPr>
          <w:sz w:val="24"/>
          <w:szCs w:val="24"/>
        </w:rPr>
        <w:t>,</w:t>
      </w:r>
      <w:r w:rsidRPr="00322A51">
        <w:rPr>
          <w:sz w:val="24"/>
          <w:szCs w:val="24"/>
        </w:rPr>
        <w:t xml:space="preserve"> should always be identified and considered whenever possible </w:t>
      </w:r>
      <w:r w:rsidRPr="009B0C4D">
        <w:rPr>
          <w:bCs/>
          <w:sz w:val="24"/>
          <w:szCs w:val="24"/>
        </w:rPr>
        <w:t>prior to the commencement of guardianship proceedings</w:t>
      </w:r>
      <w:r w:rsidR="005D7C65" w:rsidRPr="009B0C4D">
        <w:rPr>
          <w:sz w:val="24"/>
          <w:szCs w:val="24"/>
        </w:rPr>
        <w:t>”</w:t>
      </w:r>
      <w:r w:rsidR="005D7C65" w:rsidRPr="00322A51">
        <w:rPr>
          <w:sz w:val="24"/>
          <w:szCs w:val="24"/>
        </w:rPr>
        <w:t xml:space="preserve"> </w:t>
      </w:r>
      <w:r w:rsidR="005D7C65" w:rsidRPr="00322A51">
        <w:rPr>
          <w:noProof/>
          <w:sz w:val="24"/>
          <w:szCs w:val="24"/>
        </w:rPr>
        <w:t>(National Guardianship Association, 2015</w:t>
      </w:r>
      <w:r w:rsidR="00AA718C">
        <w:rPr>
          <w:noProof/>
          <w:sz w:val="24"/>
          <w:szCs w:val="24"/>
        </w:rPr>
        <w:t>, p.2</w:t>
      </w:r>
      <w:r w:rsidR="005D7C65" w:rsidRPr="00322A51">
        <w:rPr>
          <w:noProof/>
          <w:sz w:val="24"/>
          <w:szCs w:val="24"/>
        </w:rPr>
        <w:t>)</w:t>
      </w:r>
      <w:r w:rsidR="0029061A" w:rsidRPr="00322A51">
        <w:rPr>
          <w:noProof/>
          <w:sz w:val="24"/>
          <w:szCs w:val="24"/>
        </w:rPr>
        <w:t>.</w:t>
      </w:r>
    </w:p>
    <w:p w:rsidR="00C54DFB" w:rsidRPr="00322A51" w:rsidRDefault="00C54DFB" w:rsidP="00C039BE">
      <w:pPr>
        <w:rPr>
          <w:sz w:val="24"/>
          <w:szCs w:val="24"/>
        </w:rPr>
      </w:pPr>
      <w:r w:rsidRPr="00322A51">
        <w:rPr>
          <w:sz w:val="24"/>
          <w:szCs w:val="24"/>
        </w:rPr>
        <w:t xml:space="preserve">As stated by Jameson et al. </w:t>
      </w:r>
      <w:r w:rsidR="0029061A" w:rsidRPr="00322A51">
        <w:rPr>
          <w:sz w:val="24"/>
          <w:szCs w:val="24"/>
        </w:rPr>
        <w:t>(</w:t>
      </w:r>
      <w:r w:rsidRPr="00322A51">
        <w:rPr>
          <w:sz w:val="24"/>
          <w:szCs w:val="24"/>
        </w:rPr>
        <w:t>2015</w:t>
      </w:r>
      <w:r w:rsidR="0029061A" w:rsidRPr="00322A51">
        <w:rPr>
          <w:sz w:val="24"/>
          <w:szCs w:val="24"/>
        </w:rPr>
        <w:t>)</w:t>
      </w:r>
      <w:r w:rsidRPr="00322A51">
        <w:rPr>
          <w:sz w:val="24"/>
          <w:szCs w:val="24"/>
        </w:rPr>
        <w:t>, “</w:t>
      </w:r>
      <w:r w:rsidR="00C039BE" w:rsidRPr="00322A51">
        <w:rPr>
          <w:sz w:val="24"/>
          <w:szCs w:val="24"/>
        </w:rPr>
        <w:t xml:space="preserve">Research has consistently shown that people with disabilities who exercise greater self-determination have improved employment and quality of life, are better problem solvers, and are better </w:t>
      </w:r>
      <w:r w:rsidRPr="00322A51">
        <w:rPr>
          <w:sz w:val="24"/>
          <w:szCs w:val="24"/>
        </w:rPr>
        <w:t xml:space="preserve">able to resist and avoid abuse” </w:t>
      </w:r>
      <w:sdt>
        <w:sdtPr>
          <w:rPr>
            <w:sz w:val="24"/>
            <w:szCs w:val="24"/>
          </w:rPr>
          <w:id w:val="317397330"/>
          <w:citation/>
        </w:sdtPr>
        <w:sdtEndPr/>
        <w:sdtContent>
          <w:r w:rsidR="00854F0F" w:rsidRPr="00322A51">
            <w:rPr>
              <w:sz w:val="24"/>
              <w:szCs w:val="24"/>
            </w:rPr>
            <w:fldChar w:fldCharType="begin"/>
          </w:r>
          <w:r w:rsidR="00681FA2" w:rsidRPr="00322A51">
            <w:rPr>
              <w:sz w:val="24"/>
              <w:szCs w:val="24"/>
            </w:rPr>
            <w:instrText xml:space="preserve">CITATION Jam15 \p 3 \n  \y  \t  \l 1033 </w:instrText>
          </w:r>
          <w:r w:rsidR="00854F0F" w:rsidRPr="00322A51">
            <w:rPr>
              <w:sz w:val="24"/>
              <w:szCs w:val="24"/>
            </w:rPr>
            <w:fldChar w:fldCharType="separate"/>
          </w:r>
          <w:r w:rsidR="00681FA2" w:rsidRPr="00322A51">
            <w:rPr>
              <w:noProof/>
              <w:sz w:val="24"/>
              <w:szCs w:val="24"/>
            </w:rPr>
            <w:t>(p. 3)</w:t>
          </w:r>
          <w:r w:rsidR="00854F0F" w:rsidRPr="00322A51">
            <w:rPr>
              <w:sz w:val="24"/>
              <w:szCs w:val="24"/>
            </w:rPr>
            <w:fldChar w:fldCharType="end"/>
          </w:r>
        </w:sdtContent>
      </w:sdt>
      <w:r w:rsidR="00681FA2" w:rsidRPr="00322A51">
        <w:rPr>
          <w:sz w:val="24"/>
          <w:szCs w:val="24"/>
        </w:rPr>
        <w:t>.</w:t>
      </w:r>
    </w:p>
    <w:p w:rsidR="00926B27" w:rsidRPr="00322A51" w:rsidRDefault="00CE05E5" w:rsidP="00D614E1">
      <w:pPr>
        <w:rPr>
          <w:sz w:val="24"/>
          <w:szCs w:val="24"/>
        </w:rPr>
      </w:pPr>
      <w:r>
        <w:rPr>
          <w:sz w:val="24"/>
          <w:szCs w:val="24"/>
        </w:rPr>
        <w:t xml:space="preserve">Basically, it is the right thing to do. </w:t>
      </w:r>
      <w:r w:rsidR="003404D0">
        <w:rPr>
          <w:sz w:val="24"/>
          <w:szCs w:val="24"/>
        </w:rPr>
        <w:t>People</w:t>
      </w:r>
      <w:r w:rsidR="00C039BE" w:rsidRPr="00322A51">
        <w:rPr>
          <w:sz w:val="24"/>
          <w:szCs w:val="24"/>
        </w:rPr>
        <w:t xml:space="preserve"> who have the opportunity to </w:t>
      </w:r>
      <w:r w:rsidR="003404D0">
        <w:rPr>
          <w:sz w:val="24"/>
          <w:szCs w:val="24"/>
        </w:rPr>
        <w:t>make their own decisions</w:t>
      </w:r>
      <w:r w:rsidR="00C039BE" w:rsidRPr="00322A51">
        <w:rPr>
          <w:sz w:val="24"/>
          <w:szCs w:val="24"/>
        </w:rPr>
        <w:t xml:space="preserve"> experience better employment outcomes, bec</w:t>
      </w:r>
      <w:r w:rsidR="00681FA2" w:rsidRPr="00322A51">
        <w:rPr>
          <w:sz w:val="24"/>
          <w:szCs w:val="24"/>
        </w:rPr>
        <w:t>o</w:t>
      </w:r>
      <w:r w:rsidR="00C039BE" w:rsidRPr="00322A51">
        <w:rPr>
          <w:sz w:val="24"/>
          <w:szCs w:val="24"/>
        </w:rPr>
        <w:t xml:space="preserve">me more independent, and </w:t>
      </w:r>
      <w:r w:rsidR="003404D0">
        <w:rPr>
          <w:sz w:val="24"/>
          <w:szCs w:val="24"/>
        </w:rPr>
        <w:t>are more integrated into their communities</w:t>
      </w:r>
      <w:r w:rsidR="00C039BE" w:rsidRPr="00322A51">
        <w:rPr>
          <w:sz w:val="24"/>
          <w:szCs w:val="24"/>
        </w:rPr>
        <w:t>.</w:t>
      </w:r>
    </w:p>
    <w:p w:rsidR="007544D7" w:rsidRPr="00A57343" w:rsidRDefault="00451836" w:rsidP="00A57343">
      <w:pPr>
        <w:pStyle w:val="Heading3"/>
        <w:rPr>
          <w:b/>
        </w:rPr>
      </w:pPr>
      <w:bookmarkStart w:id="10" w:name="_Toc62806567"/>
      <w:r w:rsidRPr="00A57343">
        <w:rPr>
          <w:b/>
        </w:rPr>
        <w:t xml:space="preserve">Montana </w:t>
      </w:r>
      <w:r w:rsidR="00B20F1F" w:rsidRPr="00A57343">
        <w:rPr>
          <w:b/>
        </w:rPr>
        <w:t>l</w:t>
      </w:r>
      <w:r w:rsidRPr="00A57343">
        <w:rPr>
          <w:b/>
        </w:rPr>
        <w:t xml:space="preserve">aw </w:t>
      </w:r>
      <w:r w:rsidR="00CE05E5" w:rsidRPr="00A57343">
        <w:rPr>
          <w:b/>
        </w:rPr>
        <w:t>r</w:t>
      </w:r>
      <w:r w:rsidRPr="00A57343">
        <w:rPr>
          <w:b/>
        </w:rPr>
        <w:t xml:space="preserve">equires </w:t>
      </w:r>
      <w:r w:rsidR="00CE05E5" w:rsidRPr="00A57343">
        <w:rPr>
          <w:b/>
        </w:rPr>
        <w:t>i</w:t>
      </w:r>
      <w:r w:rsidRPr="00A57343">
        <w:rPr>
          <w:b/>
        </w:rPr>
        <w:t>t!</w:t>
      </w:r>
      <w:bookmarkEnd w:id="10"/>
      <w:r w:rsidRPr="00A57343">
        <w:rPr>
          <w:b/>
        </w:rPr>
        <w:t xml:space="preserve"> </w:t>
      </w:r>
    </w:p>
    <w:p w:rsidR="00030580" w:rsidRDefault="00B20F1F" w:rsidP="00030580">
      <w:pPr>
        <w:spacing w:after="0"/>
        <w:rPr>
          <w:bCs/>
          <w:sz w:val="24"/>
          <w:szCs w:val="24"/>
        </w:rPr>
      </w:pPr>
      <w:r>
        <w:rPr>
          <w:bCs/>
          <w:sz w:val="24"/>
          <w:szCs w:val="24"/>
        </w:rPr>
        <w:t>According to</w:t>
      </w:r>
      <w:r w:rsidR="00D614E1" w:rsidRPr="00322A51">
        <w:rPr>
          <w:bCs/>
          <w:sz w:val="24"/>
          <w:szCs w:val="24"/>
        </w:rPr>
        <w:t xml:space="preserve"> Montana Code Annotated Section 72-5-306</w:t>
      </w:r>
      <w:r w:rsidR="00030580">
        <w:rPr>
          <w:bCs/>
          <w:sz w:val="24"/>
          <w:szCs w:val="24"/>
        </w:rPr>
        <w:t>:</w:t>
      </w:r>
    </w:p>
    <w:p w:rsidR="00D614E1" w:rsidRPr="00322A51" w:rsidRDefault="00D614E1" w:rsidP="00030580">
      <w:pPr>
        <w:spacing w:after="0" w:line="240" w:lineRule="auto"/>
        <w:ind w:left="360"/>
        <w:rPr>
          <w:b/>
          <w:bCs/>
          <w:sz w:val="24"/>
          <w:szCs w:val="24"/>
        </w:rPr>
      </w:pPr>
      <w:r w:rsidRPr="00322A51">
        <w:rPr>
          <w:sz w:val="24"/>
          <w:szCs w:val="24"/>
        </w:rPr>
        <w:t xml:space="preserve">Guardianship for an incapacitated person may be used </w:t>
      </w:r>
      <w:r w:rsidRPr="00B20F1F">
        <w:rPr>
          <w:bCs/>
          <w:sz w:val="24"/>
          <w:szCs w:val="24"/>
        </w:rPr>
        <w:t>only</w:t>
      </w:r>
      <w:r w:rsidRPr="00B20F1F">
        <w:rPr>
          <w:sz w:val="24"/>
          <w:szCs w:val="24"/>
        </w:rPr>
        <w:t xml:space="preserve"> as is </w:t>
      </w:r>
      <w:r w:rsidRPr="00B20F1F">
        <w:rPr>
          <w:bCs/>
          <w:sz w:val="24"/>
          <w:szCs w:val="24"/>
        </w:rPr>
        <w:t>necessary</w:t>
      </w:r>
      <w:r w:rsidRPr="00B20F1F">
        <w:rPr>
          <w:sz w:val="24"/>
          <w:szCs w:val="24"/>
        </w:rPr>
        <w:t xml:space="preserve"> to promote and protect the well-being of the person. The guardianship must be designed to encourage the development of maximum self-reliance and independence in the person and </w:t>
      </w:r>
      <w:r w:rsidRPr="00B20F1F">
        <w:rPr>
          <w:bCs/>
          <w:sz w:val="24"/>
          <w:szCs w:val="24"/>
        </w:rPr>
        <w:t>may be ordered only to the extent that the person's actual mental and physical limitations require it</w:t>
      </w:r>
      <w:r w:rsidR="00030580">
        <w:rPr>
          <w:bCs/>
          <w:sz w:val="24"/>
          <w:szCs w:val="24"/>
        </w:rPr>
        <w:t>.</w:t>
      </w:r>
      <w:r w:rsidR="00B20F1F">
        <w:rPr>
          <w:bCs/>
          <w:noProof/>
          <w:sz w:val="24"/>
          <w:szCs w:val="24"/>
        </w:rPr>
        <w:t xml:space="preserve"> </w:t>
      </w:r>
      <w:r w:rsidR="00B20F1F" w:rsidRPr="00B20F1F">
        <w:rPr>
          <w:noProof/>
          <w:sz w:val="24"/>
          <w:szCs w:val="24"/>
        </w:rPr>
        <w:t>(2017</w:t>
      </w:r>
      <w:r w:rsidR="00EC4B3A">
        <w:rPr>
          <w:noProof/>
          <w:sz w:val="24"/>
          <w:szCs w:val="24"/>
        </w:rPr>
        <w:t>b</w:t>
      </w:r>
      <w:r w:rsidR="00B20F1F">
        <w:rPr>
          <w:noProof/>
          <w:sz w:val="24"/>
          <w:szCs w:val="24"/>
        </w:rPr>
        <w:t>, para. 1</w:t>
      </w:r>
      <w:r w:rsidR="00B20F1F" w:rsidRPr="00B20F1F">
        <w:rPr>
          <w:noProof/>
          <w:sz w:val="24"/>
          <w:szCs w:val="24"/>
        </w:rPr>
        <w:t>)</w:t>
      </w:r>
    </w:p>
    <w:p w:rsidR="00030580" w:rsidRDefault="00030580" w:rsidP="00030580">
      <w:pPr>
        <w:spacing w:after="0" w:line="240" w:lineRule="auto"/>
        <w:rPr>
          <w:rFonts w:cstheme="minorHAnsi"/>
          <w:bCs/>
          <w:sz w:val="24"/>
          <w:szCs w:val="24"/>
        </w:rPr>
      </w:pPr>
    </w:p>
    <w:p w:rsidR="00D67B30" w:rsidRDefault="00451836" w:rsidP="00030580">
      <w:pPr>
        <w:spacing w:after="0" w:line="240" w:lineRule="auto"/>
        <w:rPr>
          <w:rFonts w:cstheme="minorHAnsi"/>
          <w:bCs/>
          <w:sz w:val="24"/>
          <w:szCs w:val="24"/>
        </w:rPr>
      </w:pPr>
      <w:r w:rsidRPr="00322A51">
        <w:rPr>
          <w:rFonts w:cstheme="minorHAnsi"/>
          <w:bCs/>
          <w:sz w:val="24"/>
          <w:szCs w:val="24"/>
        </w:rPr>
        <w:t>How do we develop maximum se</w:t>
      </w:r>
      <w:r w:rsidR="00C039BE" w:rsidRPr="00322A51">
        <w:rPr>
          <w:rFonts w:cstheme="minorHAnsi"/>
          <w:bCs/>
          <w:sz w:val="24"/>
          <w:szCs w:val="24"/>
        </w:rPr>
        <w:t>lf-reliance and independence</w:t>
      </w:r>
      <w:r w:rsidR="00B20F1F">
        <w:rPr>
          <w:rFonts w:cstheme="minorHAnsi"/>
          <w:bCs/>
          <w:sz w:val="24"/>
          <w:szCs w:val="24"/>
        </w:rPr>
        <w:t>? How do we</w:t>
      </w:r>
      <w:r w:rsidRPr="00322A51">
        <w:rPr>
          <w:rFonts w:cstheme="minorHAnsi"/>
          <w:bCs/>
          <w:sz w:val="24"/>
          <w:szCs w:val="24"/>
        </w:rPr>
        <w:t xml:space="preserve"> determine what is required based on an individual’s needs?  Outside of considering guardianship, what e</w:t>
      </w:r>
      <w:r w:rsidR="00C039BE" w:rsidRPr="00322A51">
        <w:rPr>
          <w:rFonts w:cstheme="minorHAnsi"/>
          <w:bCs/>
          <w:sz w:val="24"/>
          <w:szCs w:val="24"/>
        </w:rPr>
        <w:t xml:space="preserve">lse have we tried </w:t>
      </w:r>
      <w:r w:rsidR="001F6332">
        <w:rPr>
          <w:rFonts w:cstheme="minorHAnsi"/>
          <w:bCs/>
          <w:sz w:val="24"/>
          <w:szCs w:val="24"/>
        </w:rPr>
        <w:t xml:space="preserve">in order </w:t>
      </w:r>
      <w:r w:rsidR="00C039BE" w:rsidRPr="00322A51">
        <w:rPr>
          <w:rFonts w:cstheme="minorHAnsi"/>
          <w:bCs/>
          <w:sz w:val="24"/>
          <w:szCs w:val="24"/>
        </w:rPr>
        <w:t xml:space="preserve">to support </w:t>
      </w:r>
      <w:r w:rsidR="001F6332">
        <w:rPr>
          <w:rFonts w:cstheme="minorHAnsi"/>
          <w:bCs/>
          <w:sz w:val="24"/>
          <w:szCs w:val="24"/>
        </w:rPr>
        <w:t xml:space="preserve">the person? What opportunities have we provided to help them </w:t>
      </w:r>
      <w:r w:rsidR="001F6332">
        <w:rPr>
          <w:rFonts w:cstheme="minorHAnsi"/>
          <w:bCs/>
          <w:sz w:val="24"/>
          <w:szCs w:val="24"/>
        </w:rPr>
        <w:lastRenderedPageBreak/>
        <w:t>develop necessary decision-making and life skills?</w:t>
      </w:r>
      <w:r w:rsidRPr="00322A51">
        <w:rPr>
          <w:rFonts w:cstheme="minorHAnsi"/>
          <w:bCs/>
          <w:sz w:val="24"/>
          <w:szCs w:val="24"/>
        </w:rPr>
        <w:t xml:space="preserve"> </w:t>
      </w:r>
      <w:r w:rsidR="00A4621D">
        <w:rPr>
          <w:rFonts w:cstheme="minorHAnsi"/>
          <w:bCs/>
          <w:sz w:val="24"/>
          <w:szCs w:val="24"/>
        </w:rPr>
        <w:t>In the pages ahead, we will</w:t>
      </w:r>
      <w:r w:rsidR="00C039BE" w:rsidRPr="00322A51">
        <w:rPr>
          <w:rFonts w:cstheme="minorHAnsi"/>
          <w:bCs/>
          <w:sz w:val="24"/>
          <w:szCs w:val="24"/>
        </w:rPr>
        <w:t xml:space="preserve"> look </w:t>
      </w:r>
      <w:r w:rsidR="00A4621D">
        <w:rPr>
          <w:rFonts w:cstheme="minorHAnsi"/>
          <w:bCs/>
          <w:sz w:val="24"/>
          <w:szCs w:val="24"/>
        </w:rPr>
        <w:t xml:space="preserve">at </w:t>
      </w:r>
      <w:r w:rsidR="00C039BE" w:rsidRPr="00322A51">
        <w:rPr>
          <w:rFonts w:cstheme="minorHAnsi"/>
          <w:bCs/>
          <w:sz w:val="24"/>
          <w:szCs w:val="24"/>
        </w:rPr>
        <w:t>tools to assist in identifyi</w:t>
      </w:r>
      <w:r w:rsidR="00A4621D">
        <w:rPr>
          <w:rFonts w:cstheme="minorHAnsi"/>
          <w:bCs/>
          <w:sz w:val="24"/>
          <w:szCs w:val="24"/>
        </w:rPr>
        <w:t>ng what an individual may need, and options for meeting those needs.</w:t>
      </w:r>
    </w:p>
    <w:p w:rsidR="00ED023B" w:rsidRPr="00A57343" w:rsidRDefault="00ED023B" w:rsidP="0027586D">
      <w:pPr>
        <w:pStyle w:val="Heading3"/>
        <w:spacing w:before="240"/>
        <w:rPr>
          <w:b/>
        </w:rPr>
      </w:pPr>
      <w:bookmarkStart w:id="11" w:name="_Toc62806568"/>
      <w:r w:rsidRPr="00A57343">
        <w:rPr>
          <w:b/>
        </w:rPr>
        <w:t xml:space="preserve">When </w:t>
      </w:r>
      <w:r w:rsidR="00A4621D" w:rsidRPr="00A57343">
        <w:rPr>
          <w:b/>
        </w:rPr>
        <w:t>d</w:t>
      </w:r>
      <w:r w:rsidRPr="00A57343">
        <w:rPr>
          <w:b/>
        </w:rPr>
        <w:t xml:space="preserve">o </w:t>
      </w:r>
      <w:r w:rsidR="00A4621D" w:rsidRPr="00A57343">
        <w:rPr>
          <w:b/>
        </w:rPr>
        <w:t>a</w:t>
      </w:r>
      <w:r w:rsidRPr="00A57343">
        <w:rPr>
          <w:b/>
        </w:rPr>
        <w:t xml:space="preserve">lternatives to </w:t>
      </w:r>
      <w:r w:rsidR="00A4621D" w:rsidRPr="00A57343">
        <w:rPr>
          <w:b/>
        </w:rPr>
        <w:t>g</w:t>
      </w:r>
      <w:r w:rsidRPr="00A57343">
        <w:rPr>
          <w:b/>
        </w:rPr>
        <w:t xml:space="preserve">uardianship need to be </w:t>
      </w:r>
      <w:r w:rsidR="00A4621D" w:rsidRPr="00A57343">
        <w:rPr>
          <w:b/>
        </w:rPr>
        <w:t>d</w:t>
      </w:r>
      <w:r w:rsidRPr="00A57343">
        <w:rPr>
          <w:b/>
        </w:rPr>
        <w:t>eveloped?</w:t>
      </w:r>
      <w:bookmarkEnd w:id="11"/>
    </w:p>
    <w:p w:rsidR="00ED023B" w:rsidRPr="00322A51" w:rsidRDefault="00BE7B96" w:rsidP="0075388F">
      <w:pPr>
        <w:spacing w:after="0"/>
        <w:rPr>
          <w:rFonts w:cstheme="minorHAnsi"/>
          <w:bCs/>
          <w:sz w:val="24"/>
          <w:szCs w:val="24"/>
        </w:rPr>
      </w:pPr>
      <w:r>
        <w:rPr>
          <w:rFonts w:cstheme="minorHAnsi"/>
          <w:bCs/>
          <w:sz w:val="24"/>
          <w:szCs w:val="24"/>
        </w:rPr>
        <w:t xml:space="preserve">Start early with a </w:t>
      </w:r>
      <w:r w:rsidR="00ED023B" w:rsidRPr="00322A51">
        <w:rPr>
          <w:rFonts w:cstheme="minorHAnsi"/>
          <w:bCs/>
          <w:sz w:val="24"/>
          <w:szCs w:val="24"/>
        </w:rPr>
        <w:t>conversation about what supports will be needed</w:t>
      </w:r>
      <w:r>
        <w:rPr>
          <w:rFonts w:cstheme="minorHAnsi"/>
          <w:bCs/>
          <w:sz w:val="24"/>
          <w:szCs w:val="24"/>
        </w:rPr>
        <w:t xml:space="preserve"> and how to provide them in the least restrictive way possible. This allows time for you to develop the tools, and most importantly allows time for the individual being supported to understand the tools and how they will be used.</w:t>
      </w:r>
      <w:r w:rsidR="00ED023B" w:rsidRPr="00322A51">
        <w:rPr>
          <w:rFonts w:cstheme="minorHAnsi"/>
          <w:bCs/>
          <w:sz w:val="24"/>
          <w:szCs w:val="24"/>
        </w:rPr>
        <w:t xml:space="preserve"> </w:t>
      </w:r>
      <w:r w:rsidR="00EB57D1">
        <w:rPr>
          <w:rFonts w:cstheme="minorHAnsi"/>
          <w:bCs/>
          <w:sz w:val="24"/>
          <w:szCs w:val="24"/>
        </w:rPr>
        <w:t>Also</w:t>
      </w:r>
      <w:r w:rsidR="00ED023B" w:rsidRPr="00322A51">
        <w:rPr>
          <w:rFonts w:cstheme="minorHAnsi"/>
          <w:bCs/>
          <w:sz w:val="24"/>
          <w:szCs w:val="24"/>
        </w:rPr>
        <w:t xml:space="preserve">, time may be needed </w:t>
      </w:r>
      <w:r>
        <w:rPr>
          <w:rFonts w:cstheme="minorHAnsi"/>
          <w:bCs/>
          <w:sz w:val="24"/>
          <w:szCs w:val="24"/>
        </w:rPr>
        <w:t xml:space="preserve">for the individual </w:t>
      </w:r>
      <w:r w:rsidR="00ED023B" w:rsidRPr="00322A51">
        <w:rPr>
          <w:rFonts w:cstheme="minorHAnsi"/>
          <w:bCs/>
          <w:sz w:val="24"/>
          <w:szCs w:val="24"/>
        </w:rPr>
        <w:t>to develop a signature</w:t>
      </w:r>
      <w:r>
        <w:rPr>
          <w:rFonts w:cstheme="minorHAnsi"/>
          <w:bCs/>
          <w:sz w:val="24"/>
          <w:szCs w:val="24"/>
        </w:rPr>
        <w:t xml:space="preserve"> and receive </w:t>
      </w:r>
      <w:r w:rsidR="00ED023B" w:rsidRPr="00322A51">
        <w:rPr>
          <w:rFonts w:cstheme="minorHAnsi"/>
          <w:bCs/>
          <w:sz w:val="24"/>
          <w:szCs w:val="24"/>
        </w:rPr>
        <w:t xml:space="preserve">training in what to sign, when </w:t>
      </w:r>
      <w:r>
        <w:rPr>
          <w:rFonts w:cstheme="minorHAnsi"/>
          <w:bCs/>
          <w:sz w:val="24"/>
          <w:szCs w:val="24"/>
        </w:rPr>
        <w:t>to</w:t>
      </w:r>
      <w:r w:rsidR="00ED023B" w:rsidRPr="00322A51">
        <w:rPr>
          <w:rFonts w:cstheme="minorHAnsi"/>
          <w:bCs/>
          <w:sz w:val="24"/>
          <w:szCs w:val="24"/>
        </w:rPr>
        <w:t xml:space="preserve"> sign, and how to respond to pres</w:t>
      </w:r>
      <w:r w:rsidR="0075388F" w:rsidRPr="00322A51">
        <w:rPr>
          <w:rFonts w:cstheme="minorHAnsi"/>
          <w:bCs/>
          <w:sz w:val="24"/>
          <w:szCs w:val="24"/>
        </w:rPr>
        <w:t xml:space="preserve">sure about signing a document. </w:t>
      </w:r>
      <w:r w:rsidR="00EB57D1">
        <w:rPr>
          <w:rFonts w:cstheme="minorHAnsi"/>
          <w:bCs/>
          <w:sz w:val="24"/>
          <w:szCs w:val="24"/>
        </w:rPr>
        <w:t>For youth, t</w:t>
      </w:r>
      <w:r>
        <w:rPr>
          <w:rFonts w:cstheme="minorHAnsi"/>
          <w:bCs/>
          <w:sz w:val="24"/>
          <w:szCs w:val="24"/>
        </w:rPr>
        <w:t xml:space="preserve">he tools will not go into effect </w:t>
      </w:r>
      <w:r w:rsidRPr="00BE7B96">
        <w:rPr>
          <w:rFonts w:cstheme="minorHAnsi"/>
          <w:bCs/>
          <w:sz w:val="24"/>
          <w:szCs w:val="24"/>
        </w:rPr>
        <w:t>until the</w:t>
      </w:r>
      <w:r w:rsidR="00EB57D1">
        <w:rPr>
          <w:rFonts w:cstheme="minorHAnsi"/>
          <w:bCs/>
          <w:sz w:val="24"/>
          <w:szCs w:val="24"/>
        </w:rPr>
        <w:t>y</w:t>
      </w:r>
      <w:r w:rsidRPr="00BE7B96">
        <w:rPr>
          <w:rFonts w:cstheme="minorHAnsi"/>
          <w:bCs/>
          <w:sz w:val="24"/>
          <w:szCs w:val="24"/>
        </w:rPr>
        <w:t xml:space="preserve"> become an adult at age 18 and can legally sign the document</w:t>
      </w:r>
      <w:r>
        <w:rPr>
          <w:rFonts w:cstheme="minorHAnsi"/>
          <w:bCs/>
          <w:sz w:val="24"/>
          <w:szCs w:val="24"/>
        </w:rPr>
        <w:t>(s)</w:t>
      </w:r>
      <w:r w:rsidRPr="00BE7B96">
        <w:rPr>
          <w:rFonts w:cstheme="minorHAnsi"/>
          <w:bCs/>
          <w:sz w:val="24"/>
          <w:szCs w:val="24"/>
        </w:rPr>
        <w:t>.</w:t>
      </w:r>
    </w:p>
    <w:p w:rsidR="00BE7B96" w:rsidRDefault="00BE7B96" w:rsidP="007544D7">
      <w:pPr>
        <w:rPr>
          <w:rFonts w:cstheme="minorHAnsi"/>
          <w:b/>
          <w:bCs/>
          <w:sz w:val="24"/>
          <w:szCs w:val="24"/>
        </w:rPr>
      </w:pPr>
    </w:p>
    <w:p w:rsidR="00D67B30" w:rsidRPr="00A57343" w:rsidRDefault="005D7C65" w:rsidP="00A57343">
      <w:pPr>
        <w:pStyle w:val="Heading3"/>
        <w:rPr>
          <w:b/>
        </w:rPr>
      </w:pPr>
      <w:bookmarkStart w:id="12" w:name="_Toc62806569"/>
      <w:r w:rsidRPr="00A57343">
        <w:rPr>
          <w:b/>
        </w:rPr>
        <w:t xml:space="preserve">Additional </w:t>
      </w:r>
      <w:r w:rsidR="00F312DA">
        <w:rPr>
          <w:b/>
        </w:rPr>
        <w:t>R</w:t>
      </w:r>
      <w:r w:rsidRPr="00A57343">
        <w:rPr>
          <w:b/>
        </w:rPr>
        <w:t>esources</w:t>
      </w:r>
      <w:bookmarkEnd w:id="12"/>
    </w:p>
    <w:p w:rsidR="00224183" w:rsidRPr="00F63896" w:rsidRDefault="00224183" w:rsidP="00224183">
      <w:pPr>
        <w:spacing w:after="0"/>
        <w:rPr>
          <w:rFonts w:cstheme="minorHAnsi"/>
          <w:bCs/>
          <w:i/>
          <w:sz w:val="24"/>
          <w:szCs w:val="24"/>
        </w:rPr>
      </w:pPr>
      <w:r w:rsidRPr="00F63896">
        <w:rPr>
          <w:rFonts w:cstheme="minorHAnsi"/>
          <w:bCs/>
          <w:i/>
          <w:sz w:val="24"/>
          <w:szCs w:val="24"/>
        </w:rPr>
        <w:t>Guardianship and the Potential of Supported Decision Making with Individuals with Disabilities</w:t>
      </w:r>
    </w:p>
    <w:p w:rsidR="005D7C65" w:rsidRPr="00322A51" w:rsidRDefault="002F4134" w:rsidP="00224183">
      <w:pPr>
        <w:spacing w:after="0"/>
        <w:rPr>
          <w:rStyle w:val="Hyperlink"/>
          <w:sz w:val="24"/>
          <w:szCs w:val="24"/>
        </w:rPr>
      </w:pPr>
      <w:hyperlink r:id="rId16" w:history="1">
        <w:r w:rsidR="00224183" w:rsidRPr="00322A51">
          <w:rPr>
            <w:rStyle w:val="Hyperlink"/>
            <w:sz w:val="24"/>
            <w:szCs w:val="24"/>
          </w:rPr>
          <w:t>http://journals.sagepub.com/doi/pdf/10.1177/1540796915586189</w:t>
        </w:r>
      </w:hyperlink>
    </w:p>
    <w:p w:rsidR="007D1350" w:rsidRPr="00322A51" w:rsidRDefault="007D1350" w:rsidP="00224183">
      <w:pPr>
        <w:spacing w:after="0"/>
        <w:rPr>
          <w:sz w:val="24"/>
          <w:szCs w:val="24"/>
        </w:rPr>
      </w:pPr>
    </w:p>
    <w:p w:rsidR="00224183" w:rsidRPr="00414380" w:rsidRDefault="00224183" w:rsidP="00224183">
      <w:pPr>
        <w:spacing w:after="0"/>
        <w:rPr>
          <w:sz w:val="24"/>
          <w:szCs w:val="24"/>
        </w:rPr>
      </w:pPr>
      <w:r w:rsidRPr="00414380">
        <w:rPr>
          <w:sz w:val="24"/>
          <w:szCs w:val="24"/>
        </w:rPr>
        <w:t>National Center on Secondary Education and Transition</w:t>
      </w:r>
    </w:p>
    <w:p w:rsidR="00224183" w:rsidRPr="00F63896" w:rsidRDefault="00224183" w:rsidP="00224183">
      <w:pPr>
        <w:spacing w:after="0"/>
        <w:rPr>
          <w:i/>
          <w:sz w:val="24"/>
          <w:szCs w:val="24"/>
        </w:rPr>
      </w:pPr>
      <w:r w:rsidRPr="00F63896">
        <w:rPr>
          <w:i/>
          <w:sz w:val="24"/>
          <w:szCs w:val="24"/>
        </w:rPr>
        <w:t>Research to Practice Brief, Self-Determination: Supporting Successful Transition</w:t>
      </w:r>
    </w:p>
    <w:p w:rsidR="0075388F" w:rsidRDefault="002F4134" w:rsidP="00C5572D">
      <w:pPr>
        <w:spacing w:after="6000"/>
      </w:pPr>
      <w:hyperlink r:id="rId17" w:history="1">
        <w:r w:rsidR="005D7C65" w:rsidRPr="00010670">
          <w:rPr>
            <w:rStyle w:val="Hyperlink"/>
            <w:sz w:val="24"/>
            <w:szCs w:val="24"/>
          </w:rPr>
          <w:t>http://www.ncset.org/publications/researchtopractice/NCSETResearchBrief_2.1.pdf</w:t>
        </w:r>
      </w:hyperlink>
    </w:p>
    <w:p w:rsidR="003D7419" w:rsidRPr="004D5510" w:rsidRDefault="003F39FF" w:rsidP="004D5510">
      <w:pPr>
        <w:pStyle w:val="Heading2"/>
      </w:pPr>
      <w:bookmarkStart w:id="13" w:name="_Toc62806570"/>
      <w:r w:rsidRPr="00414041">
        <w:lastRenderedPageBreak/>
        <w:t>Preparing for Alternatives</w:t>
      </w:r>
      <w:bookmarkEnd w:id="13"/>
    </w:p>
    <w:p w:rsidR="00562DB0" w:rsidRDefault="00DD3052" w:rsidP="006E7A18">
      <w:pPr>
        <w:rPr>
          <w:sz w:val="24"/>
          <w:szCs w:val="24"/>
        </w:rPr>
      </w:pPr>
      <w:r>
        <w:rPr>
          <w:sz w:val="24"/>
          <w:szCs w:val="24"/>
        </w:rPr>
        <w:t>I</w:t>
      </w:r>
      <w:r w:rsidR="003F39FF" w:rsidRPr="00F63896">
        <w:rPr>
          <w:sz w:val="24"/>
          <w:szCs w:val="24"/>
        </w:rPr>
        <w:t xml:space="preserve">t is never too </w:t>
      </w:r>
      <w:r>
        <w:rPr>
          <w:sz w:val="24"/>
          <w:szCs w:val="24"/>
        </w:rPr>
        <w:t xml:space="preserve">early or too </w:t>
      </w:r>
      <w:r w:rsidR="003F39FF" w:rsidRPr="00F63896">
        <w:rPr>
          <w:sz w:val="24"/>
          <w:szCs w:val="24"/>
        </w:rPr>
        <w:t xml:space="preserve">late to </w:t>
      </w:r>
      <w:r>
        <w:rPr>
          <w:sz w:val="24"/>
          <w:szCs w:val="24"/>
        </w:rPr>
        <w:t>start</w:t>
      </w:r>
      <w:r w:rsidR="003F39FF" w:rsidRPr="00F63896">
        <w:rPr>
          <w:sz w:val="24"/>
          <w:szCs w:val="24"/>
        </w:rPr>
        <w:t xml:space="preserve"> preparing for the “nexts” in life.  When a youth and their family are considering what tools could provide them the support wanted </w:t>
      </w:r>
      <w:r w:rsidR="00350449">
        <w:rPr>
          <w:sz w:val="24"/>
          <w:szCs w:val="24"/>
        </w:rPr>
        <w:t>and</w:t>
      </w:r>
      <w:r w:rsidR="003F39FF" w:rsidRPr="00F63896">
        <w:rPr>
          <w:sz w:val="24"/>
          <w:szCs w:val="24"/>
        </w:rPr>
        <w:t xml:space="preserve"> needed in decision making, </w:t>
      </w:r>
      <w:r w:rsidR="00350449">
        <w:rPr>
          <w:sz w:val="24"/>
          <w:szCs w:val="24"/>
        </w:rPr>
        <w:t xml:space="preserve">it is </w:t>
      </w:r>
      <w:r w:rsidR="003F39FF" w:rsidRPr="00F63896">
        <w:rPr>
          <w:sz w:val="24"/>
          <w:szCs w:val="24"/>
        </w:rPr>
        <w:t xml:space="preserve">important </w:t>
      </w:r>
      <w:r w:rsidR="00350449">
        <w:rPr>
          <w:sz w:val="24"/>
          <w:szCs w:val="24"/>
        </w:rPr>
        <w:t>to include</w:t>
      </w:r>
      <w:r w:rsidR="003F39FF" w:rsidRPr="00F63896">
        <w:rPr>
          <w:sz w:val="24"/>
          <w:szCs w:val="24"/>
        </w:rPr>
        <w:t xml:space="preserve"> the opportunity for growth.  A question you may want to ask yourself is, “</w:t>
      </w:r>
      <w:r w:rsidR="00350449">
        <w:rPr>
          <w:sz w:val="24"/>
          <w:szCs w:val="24"/>
        </w:rPr>
        <w:t>Has</w:t>
      </w:r>
      <w:r w:rsidR="003F39FF" w:rsidRPr="00F63896">
        <w:rPr>
          <w:sz w:val="24"/>
          <w:szCs w:val="24"/>
        </w:rPr>
        <w:t xml:space="preserve"> th</w:t>
      </w:r>
      <w:r w:rsidR="00350449">
        <w:rPr>
          <w:sz w:val="24"/>
          <w:szCs w:val="24"/>
        </w:rPr>
        <w:t>is</w:t>
      </w:r>
      <w:r w:rsidR="003F39FF" w:rsidRPr="00F63896">
        <w:rPr>
          <w:sz w:val="24"/>
          <w:szCs w:val="24"/>
        </w:rPr>
        <w:t xml:space="preserve"> young person </w:t>
      </w:r>
      <w:r w:rsidR="00350449">
        <w:rPr>
          <w:sz w:val="24"/>
          <w:szCs w:val="24"/>
        </w:rPr>
        <w:t xml:space="preserve">been </w:t>
      </w:r>
      <w:r w:rsidR="003F39FF" w:rsidRPr="00F63896">
        <w:rPr>
          <w:sz w:val="24"/>
          <w:szCs w:val="24"/>
        </w:rPr>
        <w:t xml:space="preserve">given the </w:t>
      </w:r>
      <w:r w:rsidR="00350449">
        <w:rPr>
          <w:sz w:val="24"/>
          <w:szCs w:val="24"/>
        </w:rPr>
        <w:t>chance</w:t>
      </w:r>
      <w:r w:rsidR="003F39FF" w:rsidRPr="00F63896">
        <w:rPr>
          <w:sz w:val="24"/>
          <w:szCs w:val="24"/>
        </w:rPr>
        <w:t xml:space="preserve"> to develop the skills </w:t>
      </w:r>
      <w:r w:rsidR="00350449">
        <w:rPr>
          <w:sz w:val="24"/>
          <w:szCs w:val="24"/>
        </w:rPr>
        <w:t xml:space="preserve">they will </w:t>
      </w:r>
      <w:r w:rsidR="003F39FF" w:rsidRPr="00F63896">
        <w:rPr>
          <w:sz w:val="24"/>
          <w:szCs w:val="24"/>
        </w:rPr>
        <w:t>need as an adult?</w:t>
      </w:r>
      <w:r w:rsidR="00350449">
        <w:rPr>
          <w:sz w:val="24"/>
          <w:szCs w:val="24"/>
        </w:rPr>
        <w:t xml:space="preserve"> If not, how can we help them develop those skills now?</w:t>
      </w:r>
      <w:r w:rsidR="003F39FF" w:rsidRPr="00F63896">
        <w:rPr>
          <w:sz w:val="24"/>
          <w:szCs w:val="24"/>
        </w:rPr>
        <w:t xml:space="preserve">”  </w:t>
      </w:r>
    </w:p>
    <w:p w:rsidR="00562DB0" w:rsidRDefault="003F39FF" w:rsidP="006E7A18">
      <w:pPr>
        <w:rPr>
          <w:sz w:val="24"/>
          <w:szCs w:val="24"/>
        </w:rPr>
      </w:pPr>
      <w:r w:rsidRPr="00F63896">
        <w:rPr>
          <w:sz w:val="24"/>
          <w:szCs w:val="24"/>
        </w:rPr>
        <w:t>Sometimes</w:t>
      </w:r>
      <w:r w:rsidR="00350449">
        <w:rPr>
          <w:sz w:val="24"/>
          <w:szCs w:val="24"/>
        </w:rPr>
        <w:t xml:space="preserve"> we</w:t>
      </w:r>
      <w:r w:rsidRPr="00F63896">
        <w:rPr>
          <w:sz w:val="24"/>
          <w:szCs w:val="24"/>
        </w:rPr>
        <w:t xml:space="preserve"> view </w:t>
      </w:r>
      <w:r w:rsidR="00350449">
        <w:rPr>
          <w:sz w:val="24"/>
          <w:szCs w:val="24"/>
        </w:rPr>
        <w:t>tasks</w:t>
      </w:r>
      <w:r w:rsidRPr="00F63896">
        <w:rPr>
          <w:sz w:val="24"/>
          <w:szCs w:val="24"/>
        </w:rPr>
        <w:t xml:space="preserve"> as “too difficult to understand or deal with” and </w:t>
      </w:r>
      <w:r w:rsidR="00350449">
        <w:rPr>
          <w:sz w:val="24"/>
          <w:szCs w:val="24"/>
        </w:rPr>
        <w:t xml:space="preserve">so we don’t </w:t>
      </w:r>
      <w:r w:rsidRPr="00F63896">
        <w:rPr>
          <w:sz w:val="24"/>
          <w:szCs w:val="24"/>
        </w:rPr>
        <w:t>provid</w:t>
      </w:r>
      <w:r w:rsidR="00350449">
        <w:rPr>
          <w:sz w:val="24"/>
          <w:szCs w:val="24"/>
        </w:rPr>
        <w:t>e</w:t>
      </w:r>
      <w:r w:rsidRPr="00F63896">
        <w:rPr>
          <w:sz w:val="24"/>
          <w:szCs w:val="24"/>
        </w:rPr>
        <w:t xml:space="preserve"> opportunities for growth or next steps in skill development. </w:t>
      </w:r>
      <w:r w:rsidR="00350449">
        <w:rPr>
          <w:sz w:val="24"/>
          <w:szCs w:val="24"/>
        </w:rPr>
        <w:t>In order for young people to become more independent, we need to i</w:t>
      </w:r>
      <w:r w:rsidRPr="00F63896">
        <w:rPr>
          <w:sz w:val="24"/>
          <w:szCs w:val="24"/>
        </w:rPr>
        <w:t>ntentional</w:t>
      </w:r>
      <w:r w:rsidR="00350449">
        <w:rPr>
          <w:sz w:val="24"/>
          <w:szCs w:val="24"/>
        </w:rPr>
        <w:t>ly</w:t>
      </w:r>
      <w:r w:rsidRPr="00F63896">
        <w:rPr>
          <w:sz w:val="24"/>
          <w:szCs w:val="24"/>
        </w:rPr>
        <w:t xml:space="preserve"> explor</w:t>
      </w:r>
      <w:r w:rsidR="00350449">
        <w:rPr>
          <w:sz w:val="24"/>
          <w:szCs w:val="24"/>
        </w:rPr>
        <w:t>e</w:t>
      </w:r>
      <w:r w:rsidRPr="00F63896">
        <w:rPr>
          <w:sz w:val="24"/>
          <w:szCs w:val="24"/>
        </w:rPr>
        <w:t xml:space="preserve"> what the</w:t>
      </w:r>
      <w:r w:rsidR="00350449">
        <w:rPr>
          <w:sz w:val="24"/>
          <w:szCs w:val="24"/>
        </w:rPr>
        <w:t>y are</w:t>
      </w:r>
      <w:r w:rsidRPr="00F63896">
        <w:rPr>
          <w:sz w:val="24"/>
          <w:szCs w:val="24"/>
        </w:rPr>
        <w:t xml:space="preserve"> able to do and </w:t>
      </w:r>
      <w:r w:rsidR="00350449">
        <w:rPr>
          <w:sz w:val="24"/>
          <w:szCs w:val="24"/>
        </w:rPr>
        <w:t xml:space="preserve">what they will need </w:t>
      </w:r>
      <w:r w:rsidRPr="00F63896">
        <w:rPr>
          <w:sz w:val="24"/>
          <w:szCs w:val="24"/>
        </w:rPr>
        <w:t>to be able to do</w:t>
      </w:r>
      <w:r w:rsidR="00562DB0">
        <w:rPr>
          <w:sz w:val="24"/>
          <w:szCs w:val="24"/>
        </w:rPr>
        <w:t xml:space="preserve">. We need to encourage </w:t>
      </w:r>
      <w:r w:rsidR="00B92B60">
        <w:rPr>
          <w:sz w:val="24"/>
          <w:szCs w:val="24"/>
        </w:rPr>
        <w:t>youth</w:t>
      </w:r>
      <w:r w:rsidR="00562DB0">
        <w:rPr>
          <w:sz w:val="24"/>
          <w:szCs w:val="24"/>
        </w:rPr>
        <w:t xml:space="preserve"> to test new skills, take risks, </w:t>
      </w:r>
      <w:r w:rsidRPr="00F63896">
        <w:rPr>
          <w:sz w:val="24"/>
          <w:szCs w:val="24"/>
        </w:rPr>
        <w:t xml:space="preserve">and </w:t>
      </w:r>
      <w:r w:rsidR="00562DB0">
        <w:rPr>
          <w:sz w:val="24"/>
          <w:szCs w:val="24"/>
        </w:rPr>
        <w:t xml:space="preserve">learn from mistakes (“what might I do differently next time?”). We need to teach </w:t>
      </w:r>
      <w:r w:rsidR="00B92B60">
        <w:rPr>
          <w:sz w:val="24"/>
          <w:szCs w:val="24"/>
        </w:rPr>
        <w:t>them</w:t>
      </w:r>
      <w:r w:rsidR="00562DB0">
        <w:rPr>
          <w:sz w:val="24"/>
          <w:szCs w:val="24"/>
        </w:rPr>
        <w:t xml:space="preserve"> how to </w:t>
      </w:r>
      <w:r w:rsidRPr="00F63896">
        <w:rPr>
          <w:sz w:val="24"/>
          <w:szCs w:val="24"/>
        </w:rPr>
        <w:t xml:space="preserve">evaluate options and to trust in </w:t>
      </w:r>
      <w:r w:rsidR="00562DB0">
        <w:rPr>
          <w:sz w:val="24"/>
          <w:szCs w:val="24"/>
        </w:rPr>
        <w:t>themselves as being capable.</w:t>
      </w:r>
    </w:p>
    <w:p w:rsidR="003F39FF" w:rsidRPr="00F63896" w:rsidRDefault="003F39FF" w:rsidP="000419FB">
      <w:pPr>
        <w:spacing w:after="240"/>
        <w:rPr>
          <w:sz w:val="24"/>
          <w:szCs w:val="24"/>
        </w:rPr>
      </w:pPr>
      <w:r w:rsidRPr="00F63896">
        <w:rPr>
          <w:sz w:val="24"/>
          <w:szCs w:val="24"/>
        </w:rPr>
        <w:t xml:space="preserve">Opportunities for choice </w:t>
      </w:r>
      <w:r w:rsidR="00562DB0">
        <w:rPr>
          <w:sz w:val="24"/>
          <w:szCs w:val="24"/>
        </w:rPr>
        <w:t>and</w:t>
      </w:r>
      <w:r w:rsidRPr="00F63896">
        <w:rPr>
          <w:sz w:val="24"/>
          <w:szCs w:val="24"/>
        </w:rPr>
        <w:t xml:space="preserve"> decision</w:t>
      </w:r>
      <w:r w:rsidR="00B92B60">
        <w:rPr>
          <w:sz w:val="24"/>
          <w:szCs w:val="24"/>
        </w:rPr>
        <w:t>-</w:t>
      </w:r>
      <w:r w:rsidRPr="00F63896">
        <w:rPr>
          <w:sz w:val="24"/>
          <w:szCs w:val="24"/>
        </w:rPr>
        <w:t xml:space="preserve">making occur naturally.  Do we provide the time needed to invest in </w:t>
      </w:r>
      <w:r w:rsidR="00562DB0">
        <w:rPr>
          <w:sz w:val="24"/>
          <w:szCs w:val="24"/>
        </w:rPr>
        <w:t>these</w:t>
      </w:r>
      <w:r w:rsidRPr="00F63896">
        <w:rPr>
          <w:sz w:val="24"/>
          <w:szCs w:val="24"/>
        </w:rPr>
        <w:t xml:space="preserve"> as learning </w:t>
      </w:r>
      <w:r w:rsidR="00562DB0">
        <w:rPr>
          <w:sz w:val="24"/>
          <w:szCs w:val="24"/>
        </w:rPr>
        <w:t>experiences</w:t>
      </w:r>
      <w:r w:rsidRPr="00F63896">
        <w:rPr>
          <w:sz w:val="24"/>
          <w:szCs w:val="24"/>
        </w:rPr>
        <w:t xml:space="preserve">?  </w:t>
      </w:r>
      <w:r w:rsidR="008B36CE">
        <w:rPr>
          <w:sz w:val="24"/>
          <w:szCs w:val="24"/>
        </w:rPr>
        <w:t>Can we create additional scenarios that will help the person develop and practice new skills</w:t>
      </w:r>
      <w:r w:rsidR="00B92B60">
        <w:rPr>
          <w:sz w:val="24"/>
          <w:szCs w:val="24"/>
        </w:rPr>
        <w:t>?</w:t>
      </w:r>
      <w:r w:rsidRPr="00F63896">
        <w:rPr>
          <w:sz w:val="24"/>
          <w:szCs w:val="24"/>
        </w:rPr>
        <w:t xml:space="preserve"> </w:t>
      </w:r>
    </w:p>
    <w:p w:rsidR="003F39FF" w:rsidRPr="00A57343" w:rsidRDefault="003F39FF" w:rsidP="00A57343">
      <w:pPr>
        <w:pStyle w:val="Heading3"/>
        <w:rPr>
          <w:b/>
        </w:rPr>
      </w:pPr>
      <w:bookmarkStart w:id="14" w:name="_Toc62806571"/>
      <w:r w:rsidRPr="00A57343">
        <w:rPr>
          <w:b/>
        </w:rPr>
        <w:t xml:space="preserve">Getting to </w:t>
      </w:r>
      <w:r w:rsidR="00F312DA">
        <w:rPr>
          <w:b/>
        </w:rPr>
        <w:t>K</w:t>
      </w:r>
      <w:r w:rsidRPr="00A57343">
        <w:rPr>
          <w:b/>
        </w:rPr>
        <w:t xml:space="preserve">now the </w:t>
      </w:r>
      <w:r w:rsidR="00F312DA">
        <w:rPr>
          <w:b/>
        </w:rPr>
        <w:t>I</w:t>
      </w:r>
      <w:r w:rsidRPr="00A57343">
        <w:rPr>
          <w:b/>
        </w:rPr>
        <w:t>ndividual</w:t>
      </w:r>
      <w:r w:rsidR="00F312DA">
        <w:rPr>
          <w:b/>
        </w:rPr>
        <w:t xml:space="preserve"> Being Supported</w:t>
      </w:r>
      <w:bookmarkEnd w:id="14"/>
    </w:p>
    <w:p w:rsidR="003F39FF" w:rsidRPr="009E1298" w:rsidRDefault="003F39FF" w:rsidP="009E1298">
      <w:pPr>
        <w:pStyle w:val="ListParagraph"/>
        <w:numPr>
          <w:ilvl w:val="0"/>
          <w:numId w:val="5"/>
        </w:numPr>
        <w:spacing w:after="0"/>
        <w:rPr>
          <w:sz w:val="24"/>
          <w:szCs w:val="24"/>
        </w:rPr>
      </w:pPr>
      <w:r w:rsidRPr="009E1298">
        <w:rPr>
          <w:sz w:val="24"/>
          <w:szCs w:val="24"/>
        </w:rPr>
        <w:t>What are the</w:t>
      </w:r>
      <w:r w:rsidR="00115CAC">
        <w:rPr>
          <w:sz w:val="24"/>
          <w:szCs w:val="24"/>
        </w:rPr>
        <w:t>ir</w:t>
      </w:r>
      <w:r w:rsidRPr="009E1298">
        <w:rPr>
          <w:sz w:val="24"/>
          <w:szCs w:val="24"/>
        </w:rPr>
        <w:t xml:space="preserve"> </w:t>
      </w:r>
      <w:r w:rsidR="00B92B60">
        <w:rPr>
          <w:sz w:val="24"/>
          <w:szCs w:val="24"/>
        </w:rPr>
        <w:t xml:space="preserve">current </w:t>
      </w:r>
      <w:r w:rsidRPr="009E1298">
        <w:rPr>
          <w:sz w:val="24"/>
          <w:szCs w:val="24"/>
        </w:rPr>
        <w:t>skills and strengths?</w:t>
      </w:r>
    </w:p>
    <w:p w:rsidR="003F39FF" w:rsidRPr="009E1298" w:rsidRDefault="003F39FF" w:rsidP="009E1298">
      <w:pPr>
        <w:pStyle w:val="ListParagraph"/>
        <w:numPr>
          <w:ilvl w:val="0"/>
          <w:numId w:val="5"/>
        </w:numPr>
        <w:spacing w:after="0"/>
        <w:rPr>
          <w:sz w:val="24"/>
          <w:szCs w:val="24"/>
        </w:rPr>
      </w:pPr>
      <w:r w:rsidRPr="009E1298">
        <w:rPr>
          <w:sz w:val="24"/>
          <w:szCs w:val="24"/>
        </w:rPr>
        <w:t>What skills need strengthening?</w:t>
      </w:r>
    </w:p>
    <w:p w:rsidR="003F39FF" w:rsidRPr="009E1298" w:rsidRDefault="003F39FF" w:rsidP="009E1298">
      <w:pPr>
        <w:pStyle w:val="ListParagraph"/>
        <w:numPr>
          <w:ilvl w:val="0"/>
          <w:numId w:val="5"/>
        </w:numPr>
        <w:spacing w:after="0"/>
        <w:rPr>
          <w:sz w:val="24"/>
          <w:szCs w:val="24"/>
        </w:rPr>
      </w:pPr>
      <w:r w:rsidRPr="009E1298">
        <w:rPr>
          <w:sz w:val="24"/>
          <w:szCs w:val="24"/>
        </w:rPr>
        <w:t>What are the concerns of those who provide support or assistance?</w:t>
      </w:r>
    </w:p>
    <w:p w:rsidR="003F39FF" w:rsidRPr="009E1298" w:rsidRDefault="003F39FF" w:rsidP="009E1298">
      <w:pPr>
        <w:pStyle w:val="ListParagraph"/>
        <w:numPr>
          <w:ilvl w:val="0"/>
          <w:numId w:val="5"/>
        </w:numPr>
        <w:spacing w:after="0"/>
        <w:rPr>
          <w:sz w:val="24"/>
          <w:szCs w:val="24"/>
        </w:rPr>
      </w:pPr>
      <w:r w:rsidRPr="009E1298">
        <w:rPr>
          <w:sz w:val="24"/>
          <w:szCs w:val="24"/>
        </w:rPr>
        <w:t>What are the fears?</w:t>
      </w:r>
    </w:p>
    <w:p w:rsidR="009E1298" w:rsidRDefault="009E1298" w:rsidP="009E1298">
      <w:pPr>
        <w:spacing w:after="0"/>
        <w:rPr>
          <w:sz w:val="24"/>
          <w:szCs w:val="24"/>
        </w:rPr>
      </w:pPr>
    </w:p>
    <w:p w:rsidR="0075179C" w:rsidRPr="00F63896" w:rsidRDefault="00115CAC" w:rsidP="006E7A18">
      <w:pPr>
        <w:rPr>
          <w:sz w:val="24"/>
          <w:szCs w:val="24"/>
        </w:rPr>
      </w:pPr>
      <w:r>
        <w:rPr>
          <w:sz w:val="24"/>
          <w:szCs w:val="24"/>
        </w:rPr>
        <w:t xml:space="preserve">One of the many </w:t>
      </w:r>
      <w:r w:rsidR="003F39FF" w:rsidRPr="00115CAC">
        <w:rPr>
          <w:sz w:val="24"/>
          <w:szCs w:val="24"/>
        </w:rPr>
        <w:t xml:space="preserve">benefits to using alternatives to </w:t>
      </w:r>
      <w:r w:rsidR="009E1298" w:rsidRPr="00115CAC">
        <w:rPr>
          <w:sz w:val="24"/>
          <w:szCs w:val="24"/>
        </w:rPr>
        <w:t>g</w:t>
      </w:r>
      <w:r w:rsidR="003F39FF" w:rsidRPr="00115CAC">
        <w:rPr>
          <w:sz w:val="24"/>
          <w:szCs w:val="24"/>
        </w:rPr>
        <w:t>uardianship</w:t>
      </w:r>
      <w:r>
        <w:rPr>
          <w:sz w:val="24"/>
          <w:szCs w:val="24"/>
        </w:rPr>
        <w:t xml:space="preserve"> </w:t>
      </w:r>
      <w:r w:rsidR="003F39FF" w:rsidRPr="00115CAC">
        <w:rPr>
          <w:sz w:val="24"/>
          <w:szCs w:val="24"/>
        </w:rPr>
        <w:t xml:space="preserve">is </w:t>
      </w:r>
      <w:r>
        <w:rPr>
          <w:sz w:val="24"/>
          <w:szCs w:val="24"/>
        </w:rPr>
        <w:t xml:space="preserve">that </w:t>
      </w:r>
      <w:r w:rsidR="003F39FF" w:rsidRPr="00115CAC">
        <w:rPr>
          <w:sz w:val="24"/>
          <w:szCs w:val="24"/>
        </w:rPr>
        <w:t xml:space="preserve">the tools can </w:t>
      </w:r>
      <w:r>
        <w:rPr>
          <w:sz w:val="24"/>
          <w:szCs w:val="24"/>
        </w:rPr>
        <w:t xml:space="preserve">easily </w:t>
      </w:r>
      <w:r w:rsidR="003F39FF" w:rsidRPr="00115CAC">
        <w:rPr>
          <w:sz w:val="24"/>
          <w:szCs w:val="24"/>
        </w:rPr>
        <w:t xml:space="preserve">be adjusted to meet the </w:t>
      </w:r>
      <w:r>
        <w:rPr>
          <w:sz w:val="24"/>
          <w:szCs w:val="24"/>
        </w:rPr>
        <w:t>evolv</w:t>
      </w:r>
      <w:r w:rsidR="009E1298" w:rsidRPr="00115CAC">
        <w:rPr>
          <w:sz w:val="24"/>
          <w:szCs w:val="24"/>
        </w:rPr>
        <w:t>ing</w:t>
      </w:r>
      <w:r w:rsidR="003F39FF" w:rsidRPr="00115CAC">
        <w:rPr>
          <w:sz w:val="24"/>
          <w:szCs w:val="24"/>
        </w:rPr>
        <w:t xml:space="preserve"> needs of an individual.  If skills </w:t>
      </w:r>
      <w:r>
        <w:rPr>
          <w:sz w:val="24"/>
          <w:szCs w:val="24"/>
        </w:rPr>
        <w:t xml:space="preserve">or </w:t>
      </w:r>
      <w:r w:rsidR="003F39FF" w:rsidRPr="00115CAC">
        <w:rPr>
          <w:sz w:val="24"/>
          <w:szCs w:val="24"/>
        </w:rPr>
        <w:t>primary support people change, the tool</w:t>
      </w:r>
      <w:r w:rsidR="009E1298" w:rsidRPr="00115CAC">
        <w:rPr>
          <w:sz w:val="24"/>
          <w:szCs w:val="24"/>
        </w:rPr>
        <w:t>s</w:t>
      </w:r>
      <w:r w:rsidR="003F39FF" w:rsidRPr="00115CAC">
        <w:rPr>
          <w:sz w:val="24"/>
          <w:szCs w:val="24"/>
        </w:rPr>
        <w:t xml:space="preserve"> can be </w:t>
      </w:r>
      <w:r>
        <w:rPr>
          <w:sz w:val="24"/>
          <w:szCs w:val="24"/>
        </w:rPr>
        <w:t>updated</w:t>
      </w:r>
      <w:r w:rsidR="003F39FF" w:rsidRPr="00115CAC">
        <w:rPr>
          <w:sz w:val="24"/>
          <w:szCs w:val="24"/>
        </w:rPr>
        <w:t xml:space="preserve"> to continue assisting the person without </w:t>
      </w:r>
      <w:r w:rsidR="009E1298" w:rsidRPr="00115CAC">
        <w:rPr>
          <w:sz w:val="24"/>
          <w:szCs w:val="24"/>
        </w:rPr>
        <w:t>requiring</w:t>
      </w:r>
      <w:r w:rsidR="003F39FF" w:rsidRPr="00115CAC">
        <w:rPr>
          <w:sz w:val="24"/>
          <w:szCs w:val="24"/>
        </w:rPr>
        <w:t xml:space="preserve"> action by a court or judge.</w:t>
      </w:r>
      <w:r w:rsidR="003F39FF" w:rsidRPr="00F63896">
        <w:rPr>
          <w:sz w:val="24"/>
          <w:szCs w:val="24"/>
        </w:rPr>
        <w:t xml:space="preserve"> </w:t>
      </w:r>
    </w:p>
    <w:p w:rsidR="0075179C" w:rsidRPr="00F63896" w:rsidRDefault="00115CAC" w:rsidP="006E7A18">
      <w:pPr>
        <w:rPr>
          <w:sz w:val="24"/>
          <w:szCs w:val="24"/>
        </w:rPr>
      </w:pPr>
      <w:r>
        <w:rPr>
          <w:sz w:val="24"/>
          <w:szCs w:val="24"/>
        </w:rPr>
        <w:t xml:space="preserve">You might even consider including a </w:t>
      </w:r>
      <w:r w:rsidR="003F39FF" w:rsidRPr="00F63896">
        <w:rPr>
          <w:sz w:val="24"/>
          <w:szCs w:val="24"/>
        </w:rPr>
        <w:t>“growth clause”</w:t>
      </w:r>
      <w:r>
        <w:rPr>
          <w:sz w:val="24"/>
          <w:szCs w:val="24"/>
        </w:rPr>
        <w:t xml:space="preserve"> in the tools you develop</w:t>
      </w:r>
      <w:r w:rsidR="003F39FF" w:rsidRPr="00F63896">
        <w:rPr>
          <w:sz w:val="24"/>
          <w:szCs w:val="24"/>
        </w:rPr>
        <w:t xml:space="preserve">.  </w:t>
      </w:r>
      <w:r>
        <w:rPr>
          <w:sz w:val="24"/>
          <w:szCs w:val="24"/>
        </w:rPr>
        <w:t>Here is s</w:t>
      </w:r>
      <w:r w:rsidR="003F39FF" w:rsidRPr="00F63896">
        <w:rPr>
          <w:sz w:val="24"/>
          <w:szCs w:val="24"/>
        </w:rPr>
        <w:t>ample language:</w:t>
      </w:r>
    </w:p>
    <w:p w:rsidR="003F39FF" w:rsidRPr="00F63896" w:rsidRDefault="003F39FF" w:rsidP="000419FB">
      <w:pPr>
        <w:spacing w:after="0"/>
        <w:ind w:left="360"/>
        <w:rPr>
          <w:b/>
          <w:sz w:val="24"/>
          <w:szCs w:val="24"/>
        </w:rPr>
      </w:pPr>
      <w:r w:rsidRPr="00F63896">
        <w:rPr>
          <w:sz w:val="24"/>
          <w:szCs w:val="24"/>
        </w:rPr>
        <w:t xml:space="preserve">My agent and I will review this [Power of Attorney/Advanced Directive/Plan] to see if it </w:t>
      </w:r>
      <w:r w:rsidRPr="00414380">
        <w:rPr>
          <w:bCs/>
          <w:sz w:val="24"/>
          <w:szCs w:val="24"/>
        </w:rPr>
        <w:t>should be changed or cancelled at least every</w:t>
      </w:r>
      <w:r w:rsidRPr="00F63896">
        <w:rPr>
          <w:b/>
          <w:bCs/>
          <w:sz w:val="24"/>
          <w:szCs w:val="24"/>
        </w:rPr>
        <w:t xml:space="preserve"> ______</w:t>
      </w:r>
      <w:r w:rsidRPr="00F63896">
        <w:rPr>
          <w:sz w:val="24"/>
          <w:szCs w:val="24"/>
        </w:rPr>
        <w:t xml:space="preserve">. However, unless my agent and I change the </w:t>
      </w:r>
      <w:r w:rsidR="00115CAC" w:rsidRPr="00115CAC">
        <w:rPr>
          <w:sz w:val="24"/>
          <w:szCs w:val="24"/>
        </w:rPr>
        <w:t>[Power of Attorney/Advanced Directive/Plan]</w:t>
      </w:r>
      <w:r w:rsidRPr="00F63896">
        <w:rPr>
          <w:sz w:val="24"/>
          <w:szCs w:val="24"/>
        </w:rPr>
        <w:t xml:space="preserve">, I cancel it, my agent resigns, or either I or my agent dies, the </w:t>
      </w:r>
      <w:r w:rsidR="00115CAC" w:rsidRPr="00115CAC">
        <w:rPr>
          <w:sz w:val="24"/>
          <w:szCs w:val="24"/>
        </w:rPr>
        <w:t xml:space="preserve">[Power of Attorney/Advanced Directive/Plan] </w:t>
      </w:r>
      <w:r w:rsidRPr="00F63896">
        <w:rPr>
          <w:sz w:val="24"/>
          <w:szCs w:val="24"/>
        </w:rPr>
        <w:t>will continue</w:t>
      </w:r>
      <w:r w:rsidR="00030580">
        <w:rPr>
          <w:sz w:val="24"/>
          <w:szCs w:val="24"/>
        </w:rPr>
        <w:t>.</w:t>
      </w:r>
      <w:r w:rsidRPr="00F63896">
        <w:rPr>
          <w:b/>
          <w:sz w:val="24"/>
          <w:szCs w:val="24"/>
        </w:rPr>
        <w:t xml:space="preserve"> </w:t>
      </w:r>
      <w:sdt>
        <w:sdtPr>
          <w:rPr>
            <w:b/>
            <w:sz w:val="24"/>
            <w:szCs w:val="24"/>
          </w:rPr>
          <w:id w:val="-629931856"/>
          <w:citation/>
        </w:sdtPr>
        <w:sdtEndPr/>
        <w:sdtContent>
          <w:r w:rsidRPr="00F63896">
            <w:rPr>
              <w:b/>
              <w:sz w:val="24"/>
              <w:szCs w:val="24"/>
            </w:rPr>
            <w:fldChar w:fldCharType="begin"/>
          </w:r>
          <w:r w:rsidR="00DD3DB6" w:rsidRPr="00F63896">
            <w:rPr>
              <w:b/>
              <w:sz w:val="24"/>
              <w:szCs w:val="24"/>
            </w:rPr>
            <w:instrText xml:space="preserve">CITATION Jon16 \l 1033 </w:instrText>
          </w:r>
          <w:r w:rsidRPr="00F63896">
            <w:rPr>
              <w:b/>
              <w:sz w:val="24"/>
              <w:szCs w:val="24"/>
            </w:rPr>
            <w:fldChar w:fldCharType="separate"/>
          </w:r>
          <w:r w:rsidR="00D821FD" w:rsidRPr="00F63896">
            <w:rPr>
              <w:noProof/>
              <w:sz w:val="24"/>
              <w:szCs w:val="24"/>
            </w:rPr>
            <w:t>(Martinis, 2016)</w:t>
          </w:r>
          <w:r w:rsidRPr="00F63896">
            <w:rPr>
              <w:b/>
              <w:sz w:val="24"/>
              <w:szCs w:val="24"/>
            </w:rPr>
            <w:fldChar w:fldCharType="end"/>
          </w:r>
        </w:sdtContent>
      </w:sdt>
    </w:p>
    <w:p w:rsidR="00216863" w:rsidRDefault="00216863" w:rsidP="0075179C">
      <w:pPr>
        <w:spacing w:after="0"/>
        <w:rPr>
          <w:b/>
          <w:sz w:val="24"/>
          <w:szCs w:val="24"/>
        </w:rPr>
      </w:pPr>
    </w:p>
    <w:p w:rsidR="0075179C" w:rsidRPr="00A57343" w:rsidRDefault="0075179C" w:rsidP="00A57343">
      <w:pPr>
        <w:pStyle w:val="Heading3"/>
        <w:rPr>
          <w:b/>
        </w:rPr>
      </w:pPr>
      <w:bookmarkStart w:id="15" w:name="_Toc62806572"/>
      <w:r w:rsidRPr="00A57343">
        <w:rPr>
          <w:b/>
        </w:rPr>
        <w:t xml:space="preserve">Additional </w:t>
      </w:r>
      <w:r w:rsidR="00F312DA">
        <w:rPr>
          <w:b/>
        </w:rPr>
        <w:t>R</w:t>
      </w:r>
      <w:r w:rsidRPr="00A57343">
        <w:rPr>
          <w:b/>
        </w:rPr>
        <w:t>esources</w:t>
      </w:r>
      <w:bookmarkEnd w:id="15"/>
    </w:p>
    <w:p w:rsidR="00414380" w:rsidRDefault="0075179C" w:rsidP="0075179C">
      <w:pPr>
        <w:spacing w:after="0"/>
        <w:rPr>
          <w:sz w:val="24"/>
          <w:szCs w:val="24"/>
        </w:rPr>
      </w:pPr>
      <w:r w:rsidRPr="00414380">
        <w:rPr>
          <w:sz w:val="24"/>
          <w:szCs w:val="24"/>
        </w:rPr>
        <w:t>American Bar Association</w:t>
      </w:r>
    </w:p>
    <w:p w:rsidR="0075179C" w:rsidRPr="00414380" w:rsidRDefault="0075179C" w:rsidP="0075179C">
      <w:pPr>
        <w:spacing w:after="0"/>
        <w:rPr>
          <w:i/>
          <w:sz w:val="24"/>
          <w:szCs w:val="24"/>
        </w:rPr>
      </w:pPr>
      <w:r w:rsidRPr="00414380">
        <w:rPr>
          <w:i/>
          <w:sz w:val="24"/>
          <w:szCs w:val="24"/>
        </w:rPr>
        <w:lastRenderedPageBreak/>
        <w:t>PRACTICAL Tool</w:t>
      </w:r>
    </w:p>
    <w:p w:rsidR="0075179C" w:rsidRPr="00F63896" w:rsidRDefault="002F4134" w:rsidP="0075179C">
      <w:pPr>
        <w:spacing w:after="0"/>
        <w:rPr>
          <w:sz w:val="24"/>
          <w:szCs w:val="24"/>
        </w:rPr>
      </w:pPr>
      <w:hyperlink r:id="rId18" w:history="1">
        <w:r w:rsidR="0075179C" w:rsidRPr="00F63896">
          <w:rPr>
            <w:rStyle w:val="Hyperlink"/>
            <w:sz w:val="24"/>
            <w:szCs w:val="24"/>
          </w:rPr>
          <w:t>http://www.americanbar.org/groups/law_aging/resources/guardianship_law_practice/practical_tool.html</w:t>
        </w:r>
      </w:hyperlink>
      <w:r w:rsidR="0075179C" w:rsidRPr="00F63896">
        <w:rPr>
          <w:sz w:val="24"/>
          <w:szCs w:val="24"/>
        </w:rPr>
        <w:t xml:space="preserve"> </w:t>
      </w:r>
    </w:p>
    <w:p w:rsidR="0075179C" w:rsidRPr="00F63896" w:rsidRDefault="0075179C" w:rsidP="0075179C">
      <w:pPr>
        <w:spacing w:after="0"/>
        <w:rPr>
          <w:sz w:val="24"/>
          <w:szCs w:val="24"/>
        </w:rPr>
      </w:pPr>
    </w:p>
    <w:p w:rsidR="00414380" w:rsidRDefault="0075179C" w:rsidP="0075179C">
      <w:pPr>
        <w:spacing w:after="0"/>
        <w:rPr>
          <w:sz w:val="24"/>
          <w:szCs w:val="24"/>
        </w:rPr>
      </w:pPr>
      <w:r w:rsidRPr="00414380">
        <w:rPr>
          <w:sz w:val="24"/>
          <w:szCs w:val="24"/>
        </w:rPr>
        <w:t>Autistic Self Advocacy Network</w:t>
      </w:r>
    </w:p>
    <w:p w:rsidR="0075179C" w:rsidRPr="00414380" w:rsidRDefault="0075179C" w:rsidP="0075179C">
      <w:pPr>
        <w:spacing w:after="0"/>
        <w:rPr>
          <w:sz w:val="24"/>
          <w:szCs w:val="24"/>
        </w:rPr>
      </w:pPr>
      <w:r w:rsidRPr="00414380">
        <w:rPr>
          <w:i/>
          <w:sz w:val="24"/>
          <w:szCs w:val="24"/>
        </w:rPr>
        <w:t>The Right to Make Choices</w:t>
      </w:r>
      <w:r w:rsidR="00414380">
        <w:rPr>
          <w:i/>
          <w:sz w:val="24"/>
          <w:szCs w:val="24"/>
        </w:rPr>
        <w:t xml:space="preserve">: </w:t>
      </w:r>
      <w:r w:rsidR="00414380" w:rsidRPr="00414380">
        <w:rPr>
          <w:i/>
          <w:sz w:val="24"/>
          <w:szCs w:val="24"/>
        </w:rPr>
        <w:t>International Laws and Decision-Making by People with Disabilities</w:t>
      </w:r>
      <w:r w:rsidRPr="00414380">
        <w:rPr>
          <w:i/>
          <w:sz w:val="24"/>
          <w:szCs w:val="24"/>
        </w:rPr>
        <w:t xml:space="preserve">, Easy Read </w:t>
      </w:r>
      <w:r w:rsidR="00414380">
        <w:rPr>
          <w:i/>
          <w:sz w:val="24"/>
          <w:szCs w:val="24"/>
        </w:rPr>
        <w:t>Edition,</w:t>
      </w:r>
      <w:r w:rsidRPr="00414380">
        <w:rPr>
          <w:i/>
          <w:sz w:val="24"/>
          <w:szCs w:val="24"/>
        </w:rPr>
        <w:t xml:space="preserve"> </w:t>
      </w:r>
      <w:r w:rsidR="00414380">
        <w:rPr>
          <w:i/>
          <w:sz w:val="24"/>
          <w:szCs w:val="24"/>
        </w:rPr>
        <w:t>Part</w:t>
      </w:r>
      <w:r w:rsidRPr="00414380">
        <w:rPr>
          <w:i/>
          <w:sz w:val="24"/>
          <w:szCs w:val="24"/>
        </w:rPr>
        <w:t xml:space="preserve"> 2</w:t>
      </w:r>
      <w:r w:rsidR="00414380">
        <w:rPr>
          <w:i/>
          <w:sz w:val="24"/>
          <w:szCs w:val="24"/>
        </w:rPr>
        <w:t>: Supported Decision-Making</w:t>
      </w:r>
    </w:p>
    <w:p w:rsidR="0075179C" w:rsidRPr="00F63896" w:rsidRDefault="002F4134" w:rsidP="0075179C">
      <w:pPr>
        <w:spacing w:after="0"/>
        <w:rPr>
          <w:sz w:val="24"/>
          <w:szCs w:val="24"/>
        </w:rPr>
      </w:pPr>
      <w:hyperlink r:id="rId19" w:history="1">
        <w:r w:rsidR="00414380" w:rsidRPr="002D6774">
          <w:rPr>
            <w:rStyle w:val="Hyperlink"/>
            <w:sz w:val="24"/>
            <w:szCs w:val="24"/>
          </w:rPr>
          <w:t>http://autisticadvocacy.org/wp-content/uploads/2016/02/Easy-Read-OSF-2-Supported-Decision-Making-v3.pdf</w:t>
        </w:r>
      </w:hyperlink>
      <w:r w:rsidR="0075179C" w:rsidRPr="00F63896">
        <w:rPr>
          <w:sz w:val="24"/>
          <w:szCs w:val="24"/>
        </w:rPr>
        <w:t xml:space="preserve"> </w:t>
      </w:r>
    </w:p>
    <w:p w:rsidR="0075179C" w:rsidRPr="00F63896" w:rsidRDefault="0075179C" w:rsidP="0075179C">
      <w:pPr>
        <w:spacing w:after="0"/>
        <w:rPr>
          <w:sz w:val="24"/>
          <w:szCs w:val="24"/>
        </w:rPr>
      </w:pPr>
    </w:p>
    <w:p w:rsidR="006732A8" w:rsidRDefault="0075179C" w:rsidP="0075179C">
      <w:pPr>
        <w:spacing w:after="0"/>
        <w:rPr>
          <w:sz w:val="24"/>
          <w:szCs w:val="24"/>
        </w:rPr>
      </w:pPr>
      <w:r w:rsidRPr="00414380">
        <w:rPr>
          <w:sz w:val="24"/>
          <w:szCs w:val="24"/>
        </w:rPr>
        <w:t>Got Transition</w:t>
      </w:r>
    </w:p>
    <w:p w:rsidR="0075179C" w:rsidRPr="00414380" w:rsidRDefault="00414380" w:rsidP="0075179C">
      <w:pPr>
        <w:spacing w:after="0"/>
        <w:rPr>
          <w:sz w:val="24"/>
          <w:szCs w:val="24"/>
        </w:rPr>
      </w:pPr>
      <w:r w:rsidRPr="00414380">
        <w:rPr>
          <w:i/>
          <w:sz w:val="24"/>
          <w:szCs w:val="24"/>
        </w:rPr>
        <w:t>Guardianship and Alternatives for Decision-Making Support</w:t>
      </w:r>
      <w:r w:rsidR="0075179C" w:rsidRPr="00414380">
        <w:rPr>
          <w:sz w:val="24"/>
          <w:szCs w:val="24"/>
        </w:rPr>
        <w:t xml:space="preserve"> </w:t>
      </w:r>
    </w:p>
    <w:p w:rsidR="0075179C" w:rsidRPr="00F63896" w:rsidRDefault="002F4134" w:rsidP="0075179C">
      <w:pPr>
        <w:spacing w:after="0"/>
        <w:rPr>
          <w:sz w:val="24"/>
          <w:szCs w:val="24"/>
        </w:rPr>
      </w:pPr>
      <w:hyperlink r:id="rId20" w:history="1">
        <w:r w:rsidR="0075179C" w:rsidRPr="00F63896">
          <w:rPr>
            <w:rStyle w:val="Hyperlink"/>
            <w:sz w:val="24"/>
            <w:szCs w:val="24"/>
          </w:rPr>
          <w:t>http://www.gottransition.org/resourceGet.cfm?id=17</w:t>
        </w:r>
      </w:hyperlink>
    </w:p>
    <w:p w:rsidR="00414380" w:rsidRDefault="00414380" w:rsidP="0075179C">
      <w:pPr>
        <w:spacing w:after="0"/>
        <w:rPr>
          <w:b/>
          <w:sz w:val="24"/>
          <w:szCs w:val="24"/>
        </w:rPr>
      </w:pPr>
    </w:p>
    <w:p w:rsidR="006732A8" w:rsidRPr="006732A8" w:rsidRDefault="006732A8" w:rsidP="0075179C">
      <w:pPr>
        <w:spacing w:after="0"/>
        <w:rPr>
          <w:sz w:val="24"/>
          <w:szCs w:val="24"/>
        </w:rPr>
      </w:pPr>
      <w:r>
        <w:rPr>
          <w:sz w:val="24"/>
          <w:szCs w:val="24"/>
        </w:rPr>
        <w:t xml:space="preserve">Wisconsin Community of </w:t>
      </w:r>
      <w:r w:rsidRPr="006732A8">
        <w:rPr>
          <w:sz w:val="24"/>
          <w:szCs w:val="24"/>
        </w:rPr>
        <w:t>Practice on Transition Practice Group on Health</w:t>
      </w:r>
    </w:p>
    <w:p w:rsidR="0075179C" w:rsidRPr="006732A8" w:rsidRDefault="0075179C" w:rsidP="0075179C">
      <w:pPr>
        <w:spacing w:after="0"/>
        <w:rPr>
          <w:i/>
          <w:sz w:val="24"/>
          <w:szCs w:val="24"/>
        </w:rPr>
      </w:pPr>
      <w:r w:rsidRPr="006732A8">
        <w:rPr>
          <w:i/>
          <w:sz w:val="24"/>
          <w:szCs w:val="24"/>
        </w:rPr>
        <w:t>Transition Health Care Checklist: Preparing for Life as an Adult</w:t>
      </w:r>
    </w:p>
    <w:p w:rsidR="00414380" w:rsidRPr="008B3099" w:rsidRDefault="002F4134" w:rsidP="00010670">
      <w:pPr>
        <w:rPr>
          <w:rFonts w:eastAsiaTheme="majorEastAsia" w:cstheme="majorBidi"/>
          <w:b/>
          <w:color w:val="1481AB" w:themeColor="accent1" w:themeShade="BF"/>
          <w:sz w:val="24"/>
          <w:szCs w:val="24"/>
        </w:rPr>
      </w:pPr>
      <w:hyperlink r:id="rId21" w:history="1">
        <w:r w:rsidR="006732A8" w:rsidRPr="008B3099">
          <w:rPr>
            <w:rStyle w:val="Hyperlink"/>
            <w:sz w:val="24"/>
            <w:szCs w:val="24"/>
          </w:rPr>
          <w:t>http://www2.waisman.wisc.edu/cedd/wrc//pdf/pubs/THCL.pdf</w:t>
        </w:r>
      </w:hyperlink>
      <w:r w:rsidR="00414380" w:rsidRPr="008B3099">
        <w:rPr>
          <w:sz w:val="24"/>
          <w:szCs w:val="24"/>
        </w:rPr>
        <w:br w:type="page"/>
      </w:r>
    </w:p>
    <w:p w:rsidR="005F5C51" w:rsidRPr="004D5510" w:rsidRDefault="003F39FF" w:rsidP="004D5510">
      <w:pPr>
        <w:pStyle w:val="Heading2"/>
      </w:pPr>
      <w:bookmarkStart w:id="16" w:name="_Toc62806573"/>
      <w:r w:rsidRPr="00BA3D65">
        <w:lastRenderedPageBreak/>
        <w:t>Supported Decision</w:t>
      </w:r>
      <w:r w:rsidR="005F5C51">
        <w:t>-</w:t>
      </w:r>
      <w:r w:rsidRPr="00BA3D65">
        <w:t>Making</w:t>
      </w:r>
      <w:bookmarkEnd w:id="16"/>
    </w:p>
    <w:p w:rsidR="003F39FF" w:rsidRPr="00A57343" w:rsidRDefault="003F39FF" w:rsidP="00A57343">
      <w:pPr>
        <w:pStyle w:val="Heading3"/>
        <w:rPr>
          <w:b/>
        </w:rPr>
      </w:pPr>
      <w:bookmarkStart w:id="17" w:name="_Toc62806574"/>
      <w:r w:rsidRPr="00A57343">
        <w:rPr>
          <w:b/>
        </w:rPr>
        <w:t xml:space="preserve">What is </w:t>
      </w:r>
      <w:r w:rsidR="0021043D">
        <w:rPr>
          <w:b/>
        </w:rPr>
        <w:t>s</w:t>
      </w:r>
      <w:r w:rsidRPr="00A57343">
        <w:rPr>
          <w:b/>
        </w:rPr>
        <w:t xml:space="preserve">upported </w:t>
      </w:r>
      <w:r w:rsidR="0021043D">
        <w:rPr>
          <w:b/>
        </w:rPr>
        <w:t>d</w:t>
      </w:r>
      <w:r w:rsidRPr="00A57343">
        <w:rPr>
          <w:b/>
        </w:rPr>
        <w:t>ecision</w:t>
      </w:r>
      <w:r w:rsidR="005F5C51" w:rsidRPr="00A57343">
        <w:rPr>
          <w:b/>
        </w:rPr>
        <w:t>-</w:t>
      </w:r>
      <w:r w:rsidR="0021043D">
        <w:rPr>
          <w:b/>
        </w:rPr>
        <w:t>m</w:t>
      </w:r>
      <w:r w:rsidRPr="00A57343">
        <w:rPr>
          <w:b/>
        </w:rPr>
        <w:t>aking?</w:t>
      </w:r>
      <w:bookmarkEnd w:id="17"/>
    </w:p>
    <w:p w:rsidR="003F39FF" w:rsidRPr="001E2EE0" w:rsidRDefault="003F39FF" w:rsidP="006E7A18">
      <w:pPr>
        <w:rPr>
          <w:sz w:val="24"/>
          <w:szCs w:val="24"/>
        </w:rPr>
      </w:pPr>
      <w:r w:rsidRPr="001E2EE0">
        <w:rPr>
          <w:sz w:val="24"/>
          <w:szCs w:val="24"/>
        </w:rPr>
        <w:t xml:space="preserve">Supported </w:t>
      </w:r>
      <w:r w:rsidR="0021043D">
        <w:rPr>
          <w:sz w:val="24"/>
          <w:szCs w:val="24"/>
        </w:rPr>
        <w:t>d</w:t>
      </w:r>
      <w:r w:rsidRPr="001E2EE0">
        <w:rPr>
          <w:sz w:val="24"/>
          <w:szCs w:val="24"/>
        </w:rPr>
        <w:t>ecision</w:t>
      </w:r>
      <w:r w:rsidR="005F5C51" w:rsidRPr="001E2EE0">
        <w:rPr>
          <w:sz w:val="24"/>
          <w:szCs w:val="24"/>
        </w:rPr>
        <w:t>-</w:t>
      </w:r>
      <w:r w:rsidR="0021043D">
        <w:rPr>
          <w:sz w:val="24"/>
          <w:szCs w:val="24"/>
        </w:rPr>
        <w:t>m</w:t>
      </w:r>
      <w:r w:rsidRPr="001E2EE0">
        <w:rPr>
          <w:sz w:val="24"/>
          <w:szCs w:val="24"/>
        </w:rPr>
        <w:t xml:space="preserve">aking </w:t>
      </w:r>
      <w:r w:rsidR="005F5C51" w:rsidRPr="001E2EE0">
        <w:rPr>
          <w:sz w:val="24"/>
          <w:szCs w:val="24"/>
        </w:rPr>
        <w:t xml:space="preserve">(SDM) </w:t>
      </w:r>
      <w:r w:rsidRPr="001E2EE0">
        <w:rPr>
          <w:sz w:val="24"/>
          <w:szCs w:val="24"/>
        </w:rPr>
        <w:t xml:space="preserve">is an alternative to </w:t>
      </w:r>
      <w:r w:rsidR="005F5C51" w:rsidRPr="001E2EE0">
        <w:rPr>
          <w:sz w:val="24"/>
          <w:szCs w:val="24"/>
        </w:rPr>
        <w:t>g</w:t>
      </w:r>
      <w:r w:rsidRPr="001E2EE0">
        <w:rPr>
          <w:sz w:val="24"/>
          <w:szCs w:val="24"/>
        </w:rPr>
        <w:t>uardianship.  SD</w:t>
      </w:r>
      <w:r w:rsidR="005F5C51" w:rsidRPr="001E2EE0">
        <w:rPr>
          <w:sz w:val="24"/>
          <w:szCs w:val="24"/>
        </w:rPr>
        <w:t>M</w:t>
      </w:r>
      <w:r w:rsidRPr="001E2EE0">
        <w:rPr>
          <w:sz w:val="24"/>
          <w:szCs w:val="24"/>
        </w:rPr>
        <w:t xml:space="preserve"> is rooted in the belief that all people have the right to make choices and decisions about their own lives.  Although </w:t>
      </w:r>
      <w:r w:rsidR="005F5C51" w:rsidRPr="001E2EE0">
        <w:rPr>
          <w:sz w:val="24"/>
          <w:szCs w:val="24"/>
        </w:rPr>
        <w:t>SDM may involve different forms and processes, the key is that the individual who will be directly im</w:t>
      </w:r>
      <w:r w:rsidR="001E2EE0" w:rsidRPr="001E2EE0">
        <w:rPr>
          <w:sz w:val="24"/>
          <w:szCs w:val="24"/>
        </w:rPr>
        <w:t xml:space="preserve">pacted is supported to make a decision based on </w:t>
      </w:r>
      <w:r w:rsidRPr="001E2EE0">
        <w:rPr>
          <w:sz w:val="24"/>
          <w:szCs w:val="24"/>
        </w:rPr>
        <w:t xml:space="preserve">their needs, wants and preferences.  </w:t>
      </w:r>
      <w:r w:rsidR="001E2EE0">
        <w:rPr>
          <w:sz w:val="24"/>
          <w:szCs w:val="24"/>
        </w:rPr>
        <w:t xml:space="preserve">With SDM, we may use different formats to </w:t>
      </w:r>
      <w:r w:rsidRPr="001E2EE0">
        <w:rPr>
          <w:sz w:val="24"/>
          <w:szCs w:val="24"/>
        </w:rPr>
        <w:t xml:space="preserve">fit </w:t>
      </w:r>
      <w:r w:rsidR="001E2EE0">
        <w:rPr>
          <w:sz w:val="24"/>
          <w:szCs w:val="24"/>
        </w:rPr>
        <w:t xml:space="preserve">the individual and the </w:t>
      </w:r>
      <w:r w:rsidRPr="001E2EE0">
        <w:rPr>
          <w:sz w:val="24"/>
          <w:szCs w:val="24"/>
        </w:rPr>
        <w:t xml:space="preserve">situation.  </w:t>
      </w:r>
      <w:r w:rsidR="001E2EE0">
        <w:rPr>
          <w:sz w:val="24"/>
          <w:szCs w:val="24"/>
        </w:rPr>
        <w:t xml:space="preserve">The </w:t>
      </w:r>
      <w:r w:rsidRPr="001E2EE0">
        <w:rPr>
          <w:sz w:val="24"/>
          <w:szCs w:val="24"/>
        </w:rPr>
        <w:t>individual</w:t>
      </w:r>
      <w:r w:rsidR="001E2EE0">
        <w:rPr>
          <w:sz w:val="24"/>
          <w:szCs w:val="24"/>
        </w:rPr>
        <w:t xml:space="preserve"> chooses who to involve (such as </w:t>
      </w:r>
      <w:r w:rsidRPr="001E2EE0">
        <w:rPr>
          <w:sz w:val="24"/>
          <w:szCs w:val="24"/>
        </w:rPr>
        <w:t>friends, a family member or professional</w:t>
      </w:r>
      <w:r w:rsidR="001E2EE0">
        <w:rPr>
          <w:sz w:val="24"/>
          <w:szCs w:val="24"/>
        </w:rPr>
        <w:t>)</w:t>
      </w:r>
      <w:r w:rsidRPr="001E2EE0">
        <w:rPr>
          <w:sz w:val="24"/>
          <w:szCs w:val="24"/>
        </w:rPr>
        <w:t xml:space="preserve"> to </w:t>
      </w:r>
      <w:r w:rsidR="001E2EE0">
        <w:rPr>
          <w:sz w:val="24"/>
          <w:szCs w:val="24"/>
        </w:rPr>
        <w:t>help</w:t>
      </w:r>
      <w:r w:rsidRPr="001E2EE0">
        <w:rPr>
          <w:sz w:val="24"/>
          <w:szCs w:val="24"/>
        </w:rPr>
        <w:t xml:space="preserve"> them understand information, </w:t>
      </w:r>
      <w:r w:rsidR="001E2EE0">
        <w:rPr>
          <w:sz w:val="24"/>
          <w:szCs w:val="24"/>
        </w:rPr>
        <w:t xml:space="preserve">including the </w:t>
      </w:r>
      <w:r w:rsidRPr="001E2EE0">
        <w:rPr>
          <w:sz w:val="24"/>
          <w:szCs w:val="24"/>
        </w:rPr>
        <w:t xml:space="preserve">impact of </w:t>
      </w:r>
      <w:r w:rsidR="001E2EE0">
        <w:rPr>
          <w:sz w:val="24"/>
          <w:szCs w:val="24"/>
        </w:rPr>
        <w:t xml:space="preserve">different </w:t>
      </w:r>
      <w:r w:rsidRPr="001E2EE0">
        <w:rPr>
          <w:sz w:val="24"/>
          <w:szCs w:val="24"/>
        </w:rPr>
        <w:t>choices and what option</w:t>
      </w:r>
      <w:r w:rsidR="001E2EE0">
        <w:rPr>
          <w:sz w:val="24"/>
          <w:szCs w:val="24"/>
        </w:rPr>
        <w:t>s</w:t>
      </w:r>
      <w:r w:rsidRPr="001E2EE0">
        <w:rPr>
          <w:sz w:val="24"/>
          <w:szCs w:val="24"/>
        </w:rPr>
        <w:t xml:space="preserve"> </w:t>
      </w:r>
      <w:r w:rsidR="001E2EE0">
        <w:rPr>
          <w:sz w:val="24"/>
          <w:szCs w:val="24"/>
        </w:rPr>
        <w:t xml:space="preserve">should be considered before </w:t>
      </w:r>
      <w:r w:rsidRPr="001E2EE0">
        <w:rPr>
          <w:sz w:val="24"/>
          <w:szCs w:val="24"/>
        </w:rPr>
        <w:t xml:space="preserve">making a decision.  </w:t>
      </w:r>
      <w:r w:rsidR="001E2EE0">
        <w:rPr>
          <w:sz w:val="24"/>
          <w:szCs w:val="24"/>
        </w:rPr>
        <w:t>Does this sound familiar? It i</w:t>
      </w:r>
      <w:r w:rsidRPr="001E2EE0">
        <w:rPr>
          <w:sz w:val="24"/>
          <w:szCs w:val="24"/>
        </w:rPr>
        <w:t xml:space="preserve">s </w:t>
      </w:r>
      <w:r w:rsidR="001E2EE0">
        <w:rPr>
          <w:sz w:val="24"/>
          <w:szCs w:val="24"/>
        </w:rPr>
        <w:t>the same</w:t>
      </w:r>
      <w:r w:rsidRPr="001E2EE0">
        <w:rPr>
          <w:sz w:val="24"/>
          <w:szCs w:val="24"/>
        </w:rPr>
        <w:t xml:space="preserve"> process many of us use regularly to make a decision or choice if we do not have the information we need to move forward. </w:t>
      </w:r>
    </w:p>
    <w:p w:rsidR="003F39FF" w:rsidRPr="001E2EE0" w:rsidRDefault="003F39FF" w:rsidP="006E7A18">
      <w:pPr>
        <w:rPr>
          <w:sz w:val="24"/>
          <w:szCs w:val="24"/>
        </w:rPr>
      </w:pPr>
      <w:r w:rsidRPr="001E2EE0">
        <w:rPr>
          <w:sz w:val="24"/>
          <w:szCs w:val="24"/>
        </w:rPr>
        <w:t xml:space="preserve">Supported </w:t>
      </w:r>
      <w:r w:rsidR="0021043D">
        <w:rPr>
          <w:sz w:val="24"/>
          <w:szCs w:val="24"/>
        </w:rPr>
        <w:t>d</w:t>
      </w:r>
      <w:r w:rsidRPr="001E2EE0">
        <w:rPr>
          <w:sz w:val="24"/>
          <w:szCs w:val="24"/>
        </w:rPr>
        <w:t>ecision</w:t>
      </w:r>
      <w:r w:rsidR="00704CBB">
        <w:rPr>
          <w:sz w:val="24"/>
          <w:szCs w:val="24"/>
        </w:rPr>
        <w:t>-</w:t>
      </w:r>
      <w:r w:rsidR="0021043D">
        <w:rPr>
          <w:sz w:val="24"/>
          <w:szCs w:val="24"/>
        </w:rPr>
        <w:t>m</w:t>
      </w:r>
      <w:r w:rsidRPr="001E2EE0">
        <w:rPr>
          <w:sz w:val="24"/>
          <w:szCs w:val="24"/>
        </w:rPr>
        <w:t xml:space="preserve">aking is voluntary </w:t>
      </w:r>
      <w:r w:rsidR="00704CBB">
        <w:rPr>
          <w:sz w:val="24"/>
          <w:szCs w:val="24"/>
        </w:rPr>
        <w:t>for</w:t>
      </w:r>
      <w:r w:rsidRPr="001E2EE0">
        <w:rPr>
          <w:sz w:val="24"/>
          <w:szCs w:val="24"/>
        </w:rPr>
        <w:t xml:space="preserve"> the individual. How </w:t>
      </w:r>
      <w:r w:rsidR="00704CBB">
        <w:rPr>
          <w:sz w:val="24"/>
          <w:szCs w:val="24"/>
        </w:rPr>
        <w:t>the process</w:t>
      </w:r>
      <w:r w:rsidRPr="001E2EE0">
        <w:rPr>
          <w:sz w:val="24"/>
          <w:szCs w:val="24"/>
        </w:rPr>
        <w:t xml:space="preserve"> looks or is used will vary based </w:t>
      </w:r>
      <w:r w:rsidR="00704CBB">
        <w:rPr>
          <w:sz w:val="24"/>
          <w:szCs w:val="24"/>
        </w:rPr>
        <w:t>on</w:t>
      </w:r>
      <w:r w:rsidRPr="001E2EE0">
        <w:rPr>
          <w:sz w:val="24"/>
          <w:szCs w:val="24"/>
        </w:rPr>
        <w:t xml:space="preserve"> the </w:t>
      </w:r>
      <w:r w:rsidR="00704CBB">
        <w:rPr>
          <w:sz w:val="24"/>
          <w:szCs w:val="24"/>
        </w:rPr>
        <w:t>person</w:t>
      </w:r>
      <w:r w:rsidRPr="001E2EE0">
        <w:rPr>
          <w:sz w:val="24"/>
          <w:szCs w:val="24"/>
        </w:rPr>
        <w:t xml:space="preserve"> and the decision to be made.  </w:t>
      </w:r>
      <w:r w:rsidR="00704CBB">
        <w:rPr>
          <w:sz w:val="24"/>
          <w:szCs w:val="24"/>
        </w:rPr>
        <w:t>SDM</w:t>
      </w:r>
      <w:r w:rsidRPr="001E2EE0">
        <w:rPr>
          <w:sz w:val="24"/>
          <w:szCs w:val="24"/>
        </w:rPr>
        <w:t xml:space="preserve"> could mean one-to-one assistance or </w:t>
      </w:r>
      <w:r w:rsidR="00736161">
        <w:rPr>
          <w:sz w:val="24"/>
          <w:szCs w:val="24"/>
        </w:rPr>
        <w:t>it could involve</w:t>
      </w:r>
      <w:r w:rsidRPr="001E2EE0">
        <w:rPr>
          <w:sz w:val="24"/>
          <w:szCs w:val="24"/>
        </w:rPr>
        <w:t xml:space="preserve"> bringing together </w:t>
      </w:r>
      <w:r w:rsidR="00736161">
        <w:rPr>
          <w:sz w:val="24"/>
          <w:szCs w:val="24"/>
        </w:rPr>
        <w:t>a</w:t>
      </w:r>
      <w:r w:rsidRPr="001E2EE0">
        <w:rPr>
          <w:sz w:val="24"/>
          <w:szCs w:val="24"/>
        </w:rPr>
        <w:t xml:space="preserve"> group of people </w:t>
      </w:r>
      <w:r w:rsidR="00736161">
        <w:rPr>
          <w:sz w:val="24"/>
          <w:szCs w:val="24"/>
        </w:rPr>
        <w:t>chosen</w:t>
      </w:r>
      <w:r w:rsidRPr="001E2EE0">
        <w:rPr>
          <w:sz w:val="24"/>
          <w:szCs w:val="24"/>
        </w:rPr>
        <w:t xml:space="preserve"> by the individual based </w:t>
      </w:r>
      <w:r w:rsidR="00736161">
        <w:rPr>
          <w:sz w:val="24"/>
          <w:szCs w:val="24"/>
        </w:rPr>
        <w:t xml:space="preserve">on the specific information they bring to the table. </w:t>
      </w:r>
      <w:r w:rsidRPr="001E2EE0">
        <w:rPr>
          <w:sz w:val="24"/>
          <w:szCs w:val="24"/>
        </w:rPr>
        <w:t xml:space="preserve">For example, a person may not need a mechanic to help with meal planning but if their car breaks down, someone they trust who knows more about cars </w:t>
      </w:r>
      <w:r w:rsidR="00736161">
        <w:rPr>
          <w:sz w:val="24"/>
          <w:szCs w:val="24"/>
        </w:rPr>
        <w:t>will</w:t>
      </w:r>
      <w:r w:rsidRPr="001E2EE0">
        <w:rPr>
          <w:sz w:val="24"/>
          <w:szCs w:val="24"/>
        </w:rPr>
        <w:t xml:space="preserve"> be the first person </w:t>
      </w:r>
      <w:r w:rsidR="00736161">
        <w:rPr>
          <w:sz w:val="24"/>
          <w:szCs w:val="24"/>
        </w:rPr>
        <w:t xml:space="preserve">they contact for </w:t>
      </w:r>
      <w:r w:rsidRPr="001E2EE0">
        <w:rPr>
          <w:sz w:val="24"/>
          <w:szCs w:val="24"/>
        </w:rPr>
        <w:t xml:space="preserve">support. </w:t>
      </w:r>
      <w:r w:rsidR="00736161">
        <w:rPr>
          <w:sz w:val="24"/>
          <w:szCs w:val="24"/>
        </w:rPr>
        <w:t>If they need help figuring out how to pay for the vehicle repairs and arranging other transportation while their car is in the shop, people with information to share in these areas might participate as well.</w:t>
      </w:r>
    </w:p>
    <w:p w:rsidR="003F39FF" w:rsidRPr="001E2EE0" w:rsidRDefault="003F39FF" w:rsidP="006E7A18">
      <w:pPr>
        <w:rPr>
          <w:sz w:val="24"/>
          <w:szCs w:val="24"/>
        </w:rPr>
      </w:pPr>
      <w:r w:rsidRPr="001E2EE0">
        <w:rPr>
          <w:sz w:val="24"/>
          <w:szCs w:val="24"/>
        </w:rPr>
        <w:t>S</w:t>
      </w:r>
      <w:r w:rsidR="00736161">
        <w:rPr>
          <w:sz w:val="24"/>
          <w:szCs w:val="24"/>
        </w:rPr>
        <w:t>DM</w:t>
      </w:r>
      <w:r w:rsidRPr="001E2EE0">
        <w:rPr>
          <w:sz w:val="24"/>
          <w:szCs w:val="24"/>
        </w:rPr>
        <w:t xml:space="preserve"> can look like person</w:t>
      </w:r>
      <w:r w:rsidR="00736161">
        <w:rPr>
          <w:sz w:val="24"/>
          <w:szCs w:val="24"/>
        </w:rPr>
        <w:t>-</w:t>
      </w:r>
      <w:r w:rsidRPr="001E2EE0">
        <w:rPr>
          <w:sz w:val="24"/>
          <w:szCs w:val="24"/>
        </w:rPr>
        <w:t>centered planning</w:t>
      </w:r>
      <w:r w:rsidR="00736161">
        <w:rPr>
          <w:sz w:val="24"/>
          <w:szCs w:val="24"/>
        </w:rPr>
        <w:t>, and the person-centered planning format can be used if it will benefit the individual making the decision</w:t>
      </w:r>
      <w:r w:rsidRPr="001E2EE0">
        <w:rPr>
          <w:sz w:val="24"/>
          <w:szCs w:val="24"/>
        </w:rPr>
        <w:t xml:space="preserve">.  </w:t>
      </w:r>
      <w:r w:rsidR="00736161">
        <w:rPr>
          <w:sz w:val="24"/>
          <w:szCs w:val="24"/>
        </w:rPr>
        <w:t>W</w:t>
      </w:r>
      <w:r w:rsidRPr="001E2EE0">
        <w:rPr>
          <w:sz w:val="24"/>
          <w:szCs w:val="24"/>
        </w:rPr>
        <w:t xml:space="preserve">hat is </w:t>
      </w:r>
      <w:r w:rsidR="00736161">
        <w:rPr>
          <w:sz w:val="24"/>
          <w:szCs w:val="24"/>
        </w:rPr>
        <w:t xml:space="preserve">most </w:t>
      </w:r>
      <w:r w:rsidRPr="001E2EE0">
        <w:rPr>
          <w:sz w:val="24"/>
          <w:szCs w:val="24"/>
        </w:rPr>
        <w:t xml:space="preserve">important is that the </w:t>
      </w:r>
      <w:r w:rsidR="00736161">
        <w:rPr>
          <w:sz w:val="24"/>
          <w:szCs w:val="24"/>
        </w:rPr>
        <w:t xml:space="preserve">person </w:t>
      </w:r>
      <w:r w:rsidRPr="001E2EE0">
        <w:rPr>
          <w:sz w:val="24"/>
          <w:szCs w:val="24"/>
        </w:rPr>
        <w:t xml:space="preserve">is given the opportunity to understand information </w:t>
      </w:r>
      <w:r w:rsidR="00736161">
        <w:rPr>
          <w:sz w:val="24"/>
          <w:szCs w:val="24"/>
        </w:rPr>
        <w:t xml:space="preserve">they need in order to make their decision, and </w:t>
      </w:r>
      <w:r w:rsidRPr="001E2EE0">
        <w:rPr>
          <w:sz w:val="24"/>
          <w:szCs w:val="24"/>
        </w:rPr>
        <w:t xml:space="preserve">that the information is communicated in </w:t>
      </w:r>
      <w:r w:rsidR="00E26F0E">
        <w:rPr>
          <w:sz w:val="24"/>
          <w:szCs w:val="24"/>
        </w:rPr>
        <w:t xml:space="preserve">a </w:t>
      </w:r>
      <w:r w:rsidRPr="001E2EE0">
        <w:rPr>
          <w:sz w:val="24"/>
          <w:szCs w:val="24"/>
        </w:rPr>
        <w:t xml:space="preserve">way </w:t>
      </w:r>
      <w:r w:rsidR="00E26F0E">
        <w:rPr>
          <w:sz w:val="24"/>
          <w:szCs w:val="24"/>
        </w:rPr>
        <w:t>that</w:t>
      </w:r>
      <w:r w:rsidRPr="001E2EE0">
        <w:rPr>
          <w:sz w:val="24"/>
          <w:szCs w:val="24"/>
        </w:rPr>
        <w:t xml:space="preserve"> support</w:t>
      </w:r>
      <w:r w:rsidR="00E26F0E">
        <w:rPr>
          <w:sz w:val="24"/>
          <w:szCs w:val="24"/>
        </w:rPr>
        <w:t>s</w:t>
      </w:r>
      <w:r w:rsidRPr="001E2EE0">
        <w:rPr>
          <w:sz w:val="24"/>
          <w:szCs w:val="24"/>
        </w:rPr>
        <w:t xml:space="preserve"> their understanding.</w:t>
      </w:r>
      <w:r w:rsidR="00E26F0E">
        <w:rPr>
          <w:sz w:val="24"/>
          <w:szCs w:val="24"/>
        </w:rPr>
        <w:t xml:space="preserve"> They may also choose to have help in </w:t>
      </w:r>
      <w:r w:rsidRPr="001E2EE0">
        <w:rPr>
          <w:sz w:val="24"/>
          <w:szCs w:val="24"/>
        </w:rPr>
        <w:t xml:space="preserve">communicating </w:t>
      </w:r>
      <w:r w:rsidR="00E26F0E">
        <w:rPr>
          <w:sz w:val="24"/>
          <w:szCs w:val="24"/>
        </w:rPr>
        <w:t xml:space="preserve">their </w:t>
      </w:r>
      <w:r w:rsidRPr="001E2EE0">
        <w:rPr>
          <w:sz w:val="24"/>
          <w:szCs w:val="24"/>
        </w:rPr>
        <w:t xml:space="preserve">choices.  </w:t>
      </w:r>
      <w:r w:rsidR="00E26F0E">
        <w:rPr>
          <w:sz w:val="24"/>
          <w:szCs w:val="24"/>
        </w:rPr>
        <w:t>T</w:t>
      </w:r>
      <w:r w:rsidRPr="001E2EE0">
        <w:rPr>
          <w:sz w:val="24"/>
          <w:szCs w:val="24"/>
        </w:rPr>
        <w:t xml:space="preserve">he goal is for the individual to retain control of their life and choices to the maximum extent. </w:t>
      </w:r>
    </w:p>
    <w:p w:rsidR="003F39FF" w:rsidRPr="00A57343" w:rsidRDefault="003F39FF" w:rsidP="00A57343">
      <w:pPr>
        <w:pStyle w:val="Heading3"/>
        <w:rPr>
          <w:b/>
        </w:rPr>
      </w:pPr>
      <w:bookmarkStart w:id="18" w:name="_Toc62806575"/>
      <w:r w:rsidRPr="00A57343">
        <w:rPr>
          <w:b/>
        </w:rPr>
        <w:t xml:space="preserve">How </w:t>
      </w:r>
      <w:r w:rsidR="00B21BDB" w:rsidRPr="00A57343">
        <w:rPr>
          <w:b/>
        </w:rPr>
        <w:t>d</w:t>
      </w:r>
      <w:r w:rsidRPr="00A57343">
        <w:rPr>
          <w:b/>
        </w:rPr>
        <w:t xml:space="preserve">oes </w:t>
      </w:r>
      <w:r w:rsidR="0021043D">
        <w:rPr>
          <w:b/>
        </w:rPr>
        <w:t>s</w:t>
      </w:r>
      <w:r w:rsidRPr="00A57343">
        <w:rPr>
          <w:b/>
        </w:rPr>
        <w:t xml:space="preserve">upported </w:t>
      </w:r>
      <w:r w:rsidR="0021043D">
        <w:rPr>
          <w:b/>
        </w:rPr>
        <w:t>d</w:t>
      </w:r>
      <w:r w:rsidRPr="00A57343">
        <w:rPr>
          <w:b/>
        </w:rPr>
        <w:t>ecision</w:t>
      </w:r>
      <w:r w:rsidR="00B21BDB" w:rsidRPr="00A57343">
        <w:rPr>
          <w:b/>
        </w:rPr>
        <w:t>-</w:t>
      </w:r>
      <w:r w:rsidR="0021043D">
        <w:rPr>
          <w:b/>
        </w:rPr>
        <w:t>m</w:t>
      </w:r>
      <w:r w:rsidRPr="00A57343">
        <w:rPr>
          <w:b/>
        </w:rPr>
        <w:t xml:space="preserve">aking </w:t>
      </w:r>
      <w:r w:rsidR="00B21BDB" w:rsidRPr="00A57343">
        <w:rPr>
          <w:b/>
        </w:rPr>
        <w:t>w</w:t>
      </w:r>
      <w:r w:rsidRPr="00A57343">
        <w:rPr>
          <w:b/>
        </w:rPr>
        <w:t>ork?</w:t>
      </w:r>
      <w:bookmarkEnd w:id="18"/>
    </w:p>
    <w:p w:rsidR="003F39FF" w:rsidRPr="001E2EE0" w:rsidRDefault="003F39FF" w:rsidP="006E7A18">
      <w:pPr>
        <w:rPr>
          <w:sz w:val="24"/>
          <w:szCs w:val="24"/>
        </w:rPr>
      </w:pPr>
      <w:r w:rsidRPr="001E2EE0">
        <w:rPr>
          <w:sz w:val="24"/>
          <w:szCs w:val="24"/>
        </w:rPr>
        <w:t>First, talk with the individual about who the</w:t>
      </w:r>
      <w:r w:rsidR="00B21BDB">
        <w:rPr>
          <w:sz w:val="24"/>
          <w:szCs w:val="24"/>
        </w:rPr>
        <w:t>y would like to have support them in making decisions. Work together to answer the questions below</w:t>
      </w:r>
      <w:r w:rsidRPr="001E2EE0">
        <w:rPr>
          <w:sz w:val="24"/>
          <w:szCs w:val="24"/>
        </w:rPr>
        <w:t>:</w:t>
      </w:r>
    </w:p>
    <w:p w:rsidR="00B21BDB" w:rsidRDefault="003F39FF" w:rsidP="003F39FF">
      <w:pPr>
        <w:pStyle w:val="ListParagraph"/>
        <w:numPr>
          <w:ilvl w:val="0"/>
          <w:numId w:val="3"/>
        </w:numPr>
        <w:rPr>
          <w:sz w:val="24"/>
          <w:szCs w:val="24"/>
        </w:rPr>
      </w:pPr>
      <w:r w:rsidRPr="001E2EE0">
        <w:rPr>
          <w:sz w:val="24"/>
          <w:szCs w:val="24"/>
        </w:rPr>
        <w:t xml:space="preserve">What skills do </w:t>
      </w:r>
      <w:r w:rsidR="00B21BDB">
        <w:rPr>
          <w:sz w:val="24"/>
          <w:szCs w:val="24"/>
        </w:rPr>
        <w:t xml:space="preserve">the </w:t>
      </w:r>
      <w:r w:rsidRPr="001E2EE0">
        <w:rPr>
          <w:sz w:val="24"/>
          <w:szCs w:val="24"/>
        </w:rPr>
        <w:t>support people have</w:t>
      </w:r>
      <w:r w:rsidR="00B21BDB">
        <w:rPr>
          <w:sz w:val="24"/>
          <w:szCs w:val="24"/>
        </w:rPr>
        <w:t>?</w:t>
      </w:r>
    </w:p>
    <w:p w:rsidR="003F39FF" w:rsidRPr="00B21BDB" w:rsidRDefault="00B21BDB" w:rsidP="00C76B14">
      <w:pPr>
        <w:pStyle w:val="ListParagraph"/>
        <w:numPr>
          <w:ilvl w:val="0"/>
          <w:numId w:val="3"/>
        </w:numPr>
        <w:rPr>
          <w:sz w:val="24"/>
          <w:szCs w:val="24"/>
        </w:rPr>
      </w:pPr>
      <w:r w:rsidRPr="00B21BDB">
        <w:rPr>
          <w:sz w:val="24"/>
          <w:szCs w:val="24"/>
        </w:rPr>
        <w:t>H</w:t>
      </w:r>
      <w:r w:rsidR="003F39FF" w:rsidRPr="00B21BDB">
        <w:rPr>
          <w:sz w:val="24"/>
          <w:szCs w:val="24"/>
        </w:rPr>
        <w:t>ow can the</w:t>
      </w:r>
      <w:r>
        <w:rPr>
          <w:sz w:val="24"/>
          <w:szCs w:val="24"/>
        </w:rPr>
        <w:t>se support people</w:t>
      </w:r>
      <w:r w:rsidR="003F39FF" w:rsidRPr="00B21BDB">
        <w:rPr>
          <w:sz w:val="24"/>
          <w:szCs w:val="24"/>
        </w:rPr>
        <w:t xml:space="preserve"> assist in making decisions? </w:t>
      </w:r>
    </w:p>
    <w:p w:rsidR="003F39FF" w:rsidRPr="001E2EE0" w:rsidRDefault="003F39FF" w:rsidP="003F39FF">
      <w:pPr>
        <w:pStyle w:val="ListParagraph"/>
        <w:numPr>
          <w:ilvl w:val="0"/>
          <w:numId w:val="3"/>
        </w:numPr>
        <w:rPr>
          <w:sz w:val="24"/>
          <w:szCs w:val="24"/>
        </w:rPr>
      </w:pPr>
      <w:r w:rsidRPr="001E2EE0">
        <w:rPr>
          <w:sz w:val="24"/>
          <w:szCs w:val="24"/>
        </w:rPr>
        <w:t>Will it be a group or one person? (What is the preference of the individual?)</w:t>
      </w:r>
    </w:p>
    <w:p w:rsidR="003F39FF" w:rsidRPr="001E2EE0" w:rsidRDefault="003F39FF" w:rsidP="003F39FF">
      <w:pPr>
        <w:pStyle w:val="ListParagraph"/>
        <w:numPr>
          <w:ilvl w:val="0"/>
          <w:numId w:val="3"/>
        </w:numPr>
        <w:rPr>
          <w:sz w:val="24"/>
          <w:szCs w:val="24"/>
        </w:rPr>
      </w:pPr>
      <w:r w:rsidRPr="001E2EE0">
        <w:rPr>
          <w:sz w:val="24"/>
          <w:szCs w:val="24"/>
        </w:rPr>
        <w:t xml:space="preserve">Will selected people help with specific types of decisions? </w:t>
      </w:r>
    </w:p>
    <w:p w:rsidR="00A51587" w:rsidRPr="00A51587" w:rsidRDefault="003F39FF" w:rsidP="00A51587">
      <w:pPr>
        <w:rPr>
          <w:sz w:val="24"/>
          <w:szCs w:val="24"/>
        </w:rPr>
      </w:pPr>
      <w:r w:rsidRPr="00A51587">
        <w:rPr>
          <w:sz w:val="24"/>
          <w:szCs w:val="24"/>
        </w:rPr>
        <w:t xml:space="preserve">Next, think about the </w:t>
      </w:r>
      <w:r w:rsidR="00B21BDB" w:rsidRPr="00A51587">
        <w:rPr>
          <w:sz w:val="24"/>
          <w:szCs w:val="24"/>
        </w:rPr>
        <w:t xml:space="preserve">current </w:t>
      </w:r>
      <w:r w:rsidRPr="00A51587">
        <w:rPr>
          <w:sz w:val="24"/>
          <w:szCs w:val="24"/>
        </w:rPr>
        <w:t xml:space="preserve">choice or decision the individual being supported needs to make. </w:t>
      </w:r>
    </w:p>
    <w:p w:rsidR="00AA2900" w:rsidRDefault="00AA2900" w:rsidP="00A51587">
      <w:pPr>
        <w:pStyle w:val="ListParagraph"/>
        <w:numPr>
          <w:ilvl w:val="0"/>
          <w:numId w:val="3"/>
        </w:numPr>
        <w:spacing w:after="0"/>
        <w:rPr>
          <w:sz w:val="24"/>
          <w:szCs w:val="24"/>
        </w:rPr>
      </w:pPr>
      <w:r>
        <w:rPr>
          <w:sz w:val="24"/>
          <w:szCs w:val="24"/>
        </w:rPr>
        <w:t>Does the individual need help understanding information?</w:t>
      </w:r>
    </w:p>
    <w:p w:rsidR="00A51587" w:rsidRPr="00A51587" w:rsidRDefault="00A51587" w:rsidP="00A51587">
      <w:pPr>
        <w:pStyle w:val="ListParagraph"/>
        <w:numPr>
          <w:ilvl w:val="0"/>
          <w:numId w:val="3"/>
        </w:numPr>
        <w:spacing w:after="0"/>
        <w:rPr>
          <w:sz w:val="24"/>
          <w:szCs w:val="24"/>
        </w:rPr>
      </w:pPr>
      <w:r w:rsidRPr="00A51587">
        <w:rPr>
          <w:sz w:val="24"/>
          <w:szCs w:val="24"/>
        </w:rPr>
        <w:lastRenderedPageBreak/>
        <w:t>Do they need help expressing their choice?</w:t>
      </w:r>
    </w:p>
    <w:p w:rsidR="00A51587" w:rsidRPr="00A51587" w:rsidRDefault="00A51587" w:rsidP="00A51587">
      <w:pPr>
        <w:pStyle w:val="ListParagraph"/>
        <w:numPr>
          <w:ilvl w:val="0"/>
          <w:numId w:val="3"/>
        </w:numPr>
        <w:spacing w:after="0"/>
        <w:rPr>
          <w:sz w:val="24"/>
          <w:szCs w:val="24"/>
        </w:rPr>
      </w:pPr>
      <w:r w:rsidRPr="00A51587">
        <w:rPr>
          <w:sz w:val="24"/>
          <w:szCs w:val="24"/>
        </w:rPr>
        <w:t>When does the decision or choice need to be made?</w:t>
      </w:r>
    </w:p>
    <w:p w:rsidR="003F39FF" w:rsidRPr="001E2EE0" w:rsidRDefault="003F39FF" w:rsidP="00A51587">
      <w:pPr>
        <w:spacing w:after="0"/>
        <w:rPr>
          <w:sz w:val="24"/>
          <w:szCs w:val="24"/>
        </w:rPr>
      </w:pPr>
      <w:r w:rsidRPr="001E2EE0">
        <w:rPr>
          <w:sz w:val="24"/>
          <w:szCs w:val="24"/>
        </w:rPr>
        <w:t xml:space="preserve"> </w:t>
      </w:r>
    </w:p>
    <w:p w:rsidR="003F39FF" w:rsidRPr="001E2EE0" w:rsidRDefault="003F39FF" w:rsidP="006E7A18">
      <w:pPr>
        <w:rPr>
          <w:sz w:val="24"/>
          <w:szCs w:val="24"/>
        </w:rPr>
      </w:pPr>
      <w:r w:rsidRPr="001E2EE0">
        <w:rPr>
          <w:sz w:val="24"/>
          <w:szCs w:val="24"/>
        </w:rPr>
        <w:t xml:space="preserve">Finally, </w:t>
      </w:r>
      <w:r w:rsidR="00A51587">
        <w:rPr>
          <w:sz w:val="24"/>
          <w:szCs w:val="24"/>
        </w:rPr>
        <w:t xml:space="preserve">develop </w:t>
      </w:r>
      <w:r w:rsidRPr="001E2EE0">
        <w:rPr>
          <w:sz w:val="24"/>
          <w:szCs w:val="24"/>
        </w:rPr>
        <w:t>an informal or formal plan</w:t>
      </w:r>
      <w:r w:rsidR="00A51587">
        <w:rPr>
          <w:sz w:val="24"/>
          <w:szCs w:val="24"/>
        </w:rPr>
        <w:t>. Share the plan w</w:t>
      </w:r>
      <w:r w:rsidRPr="001E2EE0">
        <w:rPr>
          <w:sz w:val="24"/>
          <w:szCs w:val="24"/>
        </w:rPr>
        <w:t>ith others who will need to know the wishes of the individ</w:t>
      </w:r>
      <w:r w:rsidR="006E7A18" w:rsidRPr="001E2EE0">
        <w:rPr>
          <w:sz w:val="24"/>
          <w:szCs w:val="24"/>
        </w:rPr>
        <w:t xml:space="preserve">ual </w:t>
      </w:r>
      <w:r w:rsidR="00A51587">
        <w:rPr>
          <w:sz w:val="24"/>
          <w:szCs w:val="24"/>
        </w:rPr>
        <w:t>being</w:t>
      </w:r>
      <w:r w:rsidR="006E7A18" w:rsidRPr="001E2EE0">
        <w:rPr>
          <w:sz w:val="24"/>
          <w:szCs w:val="24"/>
        </w:rPr>
        <w:t xml:space="preserve"> support</w:t>
      </w:r>
      <w:r w:rsidR="00A51587">
        <w:rPr>
          <w:sz w:val="24"/>
          <w:szCs w:val="24"/>
        </w:rPr>
        <w:t>ed</w:t>
      </w:r>
      <w:r w:rsidR="006E7A18" w:rsidRPr="001E2EE0">
        <w:rPr>
          <w:sz w:val="24"/>
          <w:szCs w:val="24"/>
        </w:rPr>
        <w:t xml:space="preserve">. </w:t>
      </w:r>
    </w:p>
    <w:p w:rsidR="00A51587" w:rsidRPr="00A57343" w:rsidRDefault="00A51587" w:rsidP="0027586D">
      <w:pPr>
        <w:pStyle w:val="Heading3"/>
        <w:spacing w:after="240"/>
        <w:rPr>
          <w:b/>
        </w:rPr>
      </w:pPr>
      <w:bookmarkStart w:id="19" w:name="_Toc62806576"/>
      <w:r w:rsidRPr="00A57343">
        <w:rPr>
          <w:b/>
        </w:rPr>
        <w:t xml:space="preserve">Additional </w:t>
      </w:r>
      <w:r w:rsidR="00F312DA">
        <w:rPr>
          <w:b/>
        </w:rPr>
        <w:t>R</w:t>
      </w:r>
      <w:r w:rsidRPr="00A57343">
        <w:rPr>
          <w:b/>
        </w:rPr>
        <w:t>esources</w:t>
      </w:r>
      <w:bookmarkEnd w:id="19"/>
    </w:p>
    <w:p w:rsidR="00A51587" w:rsidRDefault="003F39FF" w:rsidP="006E7A18">
      <w:pPr>
        <w:spacing w:after="0"/>
        <w:rPr>
          <w:sz w:val="24"/>
          <w:szCs w:val="24"/>
        </w:rPr>
      </w:pPr>
      <w:r w:rsidRPr="001E2EE0">
        <w:rPr>
          <w:sz w:val="24"/>
          <w:szCs w:val="24"/>
        </w:rPr>
        <w:t>National Resource Center for Supported Decision Making</w:t>
      </w:r>
      <w:r w:rsidR="00A51587">
        <w:rPr>
          <w:sz w:val="24"/>
          <w:szCs w:val="24"/>
        </w:rPr>
        <w:t xml:space="preserve"> – resources include:</w:t>
      </w:r>
    </w:p>
    <w:p w:rsidR="003F39FF" w:rsidRPr="00A51587" w:rsidRDefault="003F39FF" w:rsidP="006E7A18">
      <w:pPr>
        <w:spacing w:after="0"/>
        <w:rPr>
          <w:i/>
          <w:sz w:val="24"/>
          <w:szCs w:val="24"/>
        </w:rPr>
      </w:pPr>
      <w:r w:rsidRPr="00A51587">
        <w:rPr>
          <w:i/>
          <w:sz w:val="24"/>
          <w:szCs w:val="24"/>
        </w:rPr>
        <w:t>Welcome Message</w:t>
      </w:r>
    </w:p>
    <w:p w:rsidR="003F39FF" w:rsidRPr="001E2EE0" w:rsidRDefault="002F4134" w:rsidP="006E7A18">
      <w:pPr>
        <w:spacing w:after="0"/>
        <w:rPr>
          <w:rStyle w:val="Hyperlink"/>
          <w:sz w:val="24"/>
          <w:szCs w:val="24"/>
        </w:rPr>
      </w:pPr>
      <w:hyperlink r:id="rId22" w:history="1">
        <w:r w:rsidR="003F39FF" w:rsidRPr="001E2EE0">
          <w:rPr>
            <w:rStyle w:val="Hyperlink"/>
            <w:sz w:val="24"/>
            <w:szCs w:val="24"/>
          </w:rPr>
          <w:t>http://supporteddecisionmaking.com/sites/default/files/NRC-SDM-Welcome-message.pdf</w:t>
        </w:r>
      </w:hyperlink>
    </w:p>
    <w:p w:rsidR="00A51587" w:rsidRDefault="00A51587" w:rsidP="006E7A18">
      <w:pPr>
        <w:spacing w:after="0"/>
        <w:rPr>
          <w:rStyle w:val="Hyperlink"/>
          <w:sz w:val="24"/>
          <w:szCs w:val="24"/>
        </w:rPr>
      </w:pPr>
    </w:p>
    <w:p w:rsidR="003F39FF" w:rsidRPr="00A51587" w:rsidRDefault="003F39FF" w:rsidP="006E7A18">
      <w:pPr>
        <w:spacing w:after="0"/>
        <w:rPr>
          <w:rStyle w:val="Hyperlink"/>
          <w:i/>
          <w:color w:val="auto"/>
          <w:sz w:val="24"/>
          <w:szCs w:val="24"/>
        </w:rPr>
      </w:pPr>
      <w:r w:rsidRPr="00A51587">
        <w:rPr>
          <w:rStyle w:val="Hyperlink"/>
          <w:i/>
          <w:color w:val="auto"/>
          <w:sz w:val="24"/>
          <w:szCs w:val="24"/>
        </w:rPr>
        <w:t>Supported Decision</w:t>
      </w:r>
      <w:r w:rsidR="00A51587" w:rsidRPr="00A51587">
        <w:rPr>
          <w:rStyle w:val="Hyperlink"/>
          <w:i/>
          <w:color w:val="auto"/>
          <w:sz w:val="24"/>
          <w:szCs w:val="24"/>
        </w:rPr>
        <w:t>-</w:t>
      </w:r>
      <w:r w:rsidRPr="00A51587">
        <w:rPr>
          <w:rStyle w:val="Hyperlink"/>
          <w:i/>
          <w:color w:val="auto"/>
          <w:sz w:val="24"/>
          <w:szCs w:val="24"/>
        </w:rPr>
        <w:t>Making Model Agreements</w:t>
      </w:r>
    </w:p>
    <w:p w:rsidR="008A6F6A" w:rsidRDefault="002F4134" w:rsidP="000419FB">
      <w:pPr>
        <w:spacing w:after="240"/>
        <w:rPr>
          <w:sz w:val="24"/>
          <w:szCs w:val="24"/>
        </w:rPr>
      </w:pPr>
      <w:hyperlink r:id="rId23" w:history="1">
        <w:r w:rsidR="003F39FF" w:rsidRPr="008A6F6A">
          <w:rPr>
            <w:rStyle w:val="Hyperlink"/>
            <w:sz w:val="24"/>
            <w:szCs w:val="24"/>
          </w:rPr>
          <w:t>http://www.supporteddecisionmaking.org/node/390</w:t>
        </w:r>
      </w:hyperlink>
      <w:r w:rsidR="000419FB" w:rsidRPr="008A6F6A">
        <w:rPr>
          <w:sz w:val="24"/>
          <w:szCs w:val="24"/>
        </w:rPr>
        <w:t xml:space="preserve"> </w:t>
      </w:r>
    </w:p>
    <w:p w:rsidR="003F39FF" w:rsidRPr="00A51587" w:rsidRDefault="003F39FF" w:rsidP="000419FB">
      <w:pPr>
        <w:spacing w:after="240"/>
        <w:rPr>
          <w:i/>
          <w:sz w:val="24"/>
          <w:szCs w:val="24"/>
        </w:rPr>
      </w:pPr>
      <w:r w:rsidRPr="008A6F6A">
        <w:rPr>
          <w:i/>
          <w:sz w:val="24"/>
          <w:szCs w:val="24"/>
        </w:rPr>
        <w:t>Brainstorming Guide</w:t>
      </w:r>
      <w:r w:rsidRPr="00A51587">
        <w:rPr>
          <w:i/>
          <w:sz w:val="24"/>
          <w:szCs w:val="24"/>
        </w:rPr>
        <w:t xml:space="preserve"> </w:t>
      </w:r>
    </w:p>
    <w:p w:rsidR="003F39FF" w:rsidRPr="00A51587" w:rsidRDefault="002F4134" w:rsidP="006E7A18">
      <w:pPr>
        <w:spacing w:after="0"/>
        <w:rPr>
          <w:sz w:val="24"/>
          <w:szCs w:val="24"/>
        </w:rPr>
      </w:pPr>
      <w:hyperlink r:id="rId24" w:history="1">
        <w:r w:rsidR="003F39FF" w:rsidRPr="008A6F6A">
          <w:rPr>
            <w:rStyle w:val="Hyperlink"/>
            <w:sz w:val="24"/>
            <w:szCs w:val="24"/>
          </w:rPr>
          <w:t xml:space="preserve">http://www.supporteddecisionmaking.org/sites/default/files/sdm-brainstorming-guide.pdf </w:t>
        </w:r>
      </w:hyperlink>
    </w:p>
    <w:p w:rsidR="00A51587" w:rsidRDefault="00A51587" w:rsidP="006E7A18">
      <w:pPr>
        <w:spacing w:after="0"/>
        <w:rPr>
          <w:sz w:val="24"/>
          <w:szCs w:val="24"/>
        </w:rPr>
      </w:pPr>
    </w:p>
    <w:p w:rsidR="003F39FF" w:rsidRPr="00A51587" w:rsidRDefault="002F4134" w:rsidP="006E7A18">
      <w:pPr>
        <w:spacing w:after="0"/>
        <w:rPr>
          <w:rFonts w:cstheme="minorHAnsi"/>
          <w:i/>
          <w:sz w:val="24"/>
          <w:szCs w:val="24"/>
        </w:rPr>
      </w:pPr>
      <w:hyperlink r:id="rId25" w:tooltip="Supported-Decision-Making-Teams-Setting-the-Wheels-in-Motion.pdf" w:history="1">
        <w:r w:rsidR="003F39FF" w:rsidRPr="00A51587">
          <w:rPr>
            <w:rStyle w:val="Hyperlink"/>
            <w:rFonts w:cstheme="minorHAnsi"/>
            <w:i/>
            <w:color w:val="auto"/>
            <w:sz w:val="24"/>
            <w:szCs w:val="24"/>
            <w:lang w:val="en"/>
          </w:rPr>
          <w:t>Supported Decision-Making Teams: Setting the Wheels in Motion</w:t>
        </w:r>
      </w:hyperlink>
      <w:r w:rsidR="003F39FF" w:rsidRPr="00A51587">
        <w:rPr>
          <w:rFonts w:cstheme="minorHAnsi"/>
          <w:i/>
          <w:sz w:val="24"/>
          <w:szCs w:val="24"/>
        </w:rPr>
        <w:tab/>
      </w:r>
    </w:p>
    <w:p w:rsidR="003F39FF" w:rsidRPr="00A51587" w:rsidRDefault="002F4134" w:rsidP="006E7A18">
      <w:pPr>
        <w:spacing w:after="0"/>
        <w:rPr>
          <w:sz w:val="24"/>
          <w:szCs w:val="24"/>
        </w:rPr>
      </w:pPr>
      <w:hyperlink r:id="rId26" w:history="1">
        <w:r w:rsidR="003F39FF" w:rsidRPr="008A6F6A">
          <w:rPr>
            <w:rStyle w:val="Hyperlink"/>
            <w:sz w:val="24"/>
            <w:szCs w:val="24"/>
          </w:rPr>
          <w:t xml:space="preserve">http://www.supporteddecisionmaking.org/sites/default/files/Supported-Decision-Making-Teams-Setting-the-Wheels-in-Motion.pdf </w:t>
        </w:r>
      </w:hyperlink>
    </w:p>
    <w:p w:rsidR="00CB53B5" w:rsidRDefault="00CB53B5" w:rsidP="006E7A18">
      <w:pPr>
        <w:spacing w:after="0"/>
        <w:rPr>
          <w:rFonts w:cstheme="minorHAnsi"/>
          <w:sz w:val="24"/>
          <w:szCs w:val="24"/>
        </w:rPr>
      </w:pPr>
    </w:p>
    <w:p w:rsidR="003F39FF" w:rsidRPr="00CB53B5" w:rsidRDefault="003F39FF" w:rsidP="006E7A18">
      <w:pPr>
        <w:spacing w:after="0"/>
        <w:rPr>
          <w:rFonts w:cstheme="minorHAnsi"/>
          <w:i/>
          <w:sz w:val="24"/>
          <w:szCs w:val="24"/>
        </w:rPr>
      </w:pPr>
      <w:r w:rsidRPr="00CB53B5">
        <w:rPr>
          <w:rFonts w:cstheme="minorHAnsi"/>
          <w:i/>
          <w:sz w:val="24"/>
          <w:szCs w:val="24"/>
          <w:lang w:val="en"/>
        </w:rPr>
        <w:t>Introduction and Guide to Supported Decision</w:t>
      </w:r>
      <w:r w:rsidR="00CB53B5" w:rsidRPr="00CB53B5">
        <w:rPr>
          <w:rFonts w:cstheme="minorHAnsi"/>
          <w:i/>
          <w:sz w:val="24"/>
          <w:szCs w:val="24"/>
          <w:lang w:val="en"/>
        </w:rPr>
        <w:t>-</w:t>
      </w:r>
      <w:r w:rsidRPr="00CB53B5">
        <w:rPr>
          <w:rFonts w:cstheme="minorHAnsi"/>
          <w:i/>
          <w:sz w:val="24"/>
          <w:szCs w:val="24"/>
          <w:lang w:val="en"/>
        </w:rPr>
        <w:t>Making YouTube Video Series</w:t>
      </w:r>
    </w:p>
    <w:p w:rsidR="00E72B10" w:rsidRDefault="002F4134" w:rsidP="00E72B10">
      <w:pPr>
        <w:spacing w:after="0"/>
        <w:rPr>
          <w:rStyle w:val="Hyperlink"/>
          <w:color w:val="auto"/>
          <w:sz w:val="24"/>
          <w:szCs w:val="24"/>
        </w:rPr>
      </w:pPr>
      <w:hyperlink r:id="rId27" w:history="1">
        <w:r w:rsidR="003F39FF" w:rsidRPr="008A6F6A">
          <w:rPr>
            <w:rStyle w:val="Hyperlink"/>
            <w:sz w:val="24"/>
            <w:szCs w:val="24"/>
          </w:rPr>
          <w:t>http://supporteddecisionmaking.org/node/432</w:t>
        </w:r>
      </w:hyperlink>
    </w:p>
    <w:p w:rsidR="00E72B10" w:rsidRDefault="00E72B10">
      <w:pPr>
        <w:rPr>
          <w:rStyle w:val="Hyperlink"/>
          <w:color w:val="auto"/>
          <w:sz w:val="24"/>
          <w:szCs w:val="24"/>
        </w:rPr>
      </w:pPr>
      <w:r>
        <w:rPr>
          <w:rStyle w:val="Hyperlink"/>
          <w:color w:val="auto"/>
          <w:sz w:val="24"/>
          <w:szCs w:val="24"/>
        </w:rPr>
        <w:br w:type="page"/>
      </w:r>
    </w:p>
    <w:p w:rsidR="003F39FF" w:rsidRDefault="003F39FF" w:rsidP="00E72B10">
      <w:pPr>
        <w:spacing w:after="0"/>
      </w:pPr>
    </w:p>
    <w:p w:rsidR="00F15E81" w:rsidRPr="004D5510" w:rsidRDefault="003F39FF" w:rsidP="004D5510">
      <w:pPr>
        <w:pStyle w:val="Heading2"/>
      </w:pPr>
      <w:bookmarkStart w:id="20" w:name="_Toc62806577"/>
      <w:r w:rsidRPr="0010663C">
        <w:t>Education</w:t>
      </w:r>
      <w:bookmarkEnd w:id="20"/>
    </w:p>
    <w:p w:rsidR="003F39FF" w:rsidRPr="00F15E81" w:rsidRDefault="003F39FF" w:rsidP="006E7A18">
      <w:pPr>
        <w:spacing w:after="0"/>
        <w:rPr>
          <w:sz w:val="24"/>
          <w:szCs w:val="24"/>
        </w:rPr>
      </w:pPr>
      <w:r w:rsidRPr="00F15E81">
        <w:rPr>
          <w:sz w:val="24"/>
          <w:szCs w:val="24"/>
        </w:rPr>
        <w:t xml:space="preserve">For some families, the discussion of </w:t>
      </w:r>
      <w:r w:rsidR="00F15E81">
        <w:rPr>
          <w:sz w:val="24"/>
          <w:szCs w:val="24"/>
        </w:rPr>
        <w:t>g</w:t>
      </w:r>
      <w:r w:rsidRPr="00F15E81">
        <w:rPr>
          <w:sz w:val="24"/>
          <w:szCs w:val="24"/>
        </w:rPr>
        <w:t xml:space="preserve">uardianship first comes up within the area of </w:t>
      </w:r>
      <w:r w:rsidR="00F15E81">
        <w:rPr>
          <w:sz w:val="24"/>
          <w:szCs w:val="24"/>
        </w:rPr>
        <w:t>e</w:t>
      </w:r>
      <w:r w:rsidRPr="00F15E81">
        <w:rPr>
          <w:sz w:val="24"/>
          <w:szCs w:val="24"/>
        </w:rPr>
        <w:t>ducation. The Individualized Education Plan</w:t>
      </w:r>
      <w:r w:rsidR="00F15E81">
        <w:rPr>
          <w:sz w:val="24"/>
          <w:szCs w:val="24"/>
        </w:rPr>
        <w:t xml:space="preserve"> </w:t>
      </w:r>
      <w:r w:rsidRPr="00F15E81">
        <w:rPr>
          <w:sz w:val="24"/>
          <w:szCs w:val="24"/>
        </w:rPr>
        <w:t xml:space="preserve">(IEP) requires “Transfer of Rights” paperwork to be completed at least one year </w:t>
      </w:r>
      <w:r w:rsidR="00A57343">
        <w:rPr>
          <w:sz w:val="24"/>
          <w:szCs w:val="24"/>
        </w:rPr>
        <w:t>before a youth turns</w:t>
      </w:r>
      <w:r w:rsidRPr="00F15E81">
        <w:rPr>
          <w:sz w:val="24"/>
          <w:szCs w:val="24"/>
        </w:rPr>
        <w:t xml:space="preserve"> 18.  Many times, schools </w:t>
      </w:r>
      <w:r w:rsidR="00A57343">
        <w:rPr>
          <w:sz w:val="24"/>
          <w:szCs w:val="24"/>
        </w:rPr>
        <w:t>fill out</w:t>
      </w:r>
      <w:r w:rsidRPr="00F15E81">
        <w:rPr>
          <w:sz w:val="24"/>
          <w:szCs w:val="24"/>
        </w:rPr>
        <w:t xml:space="preserve"> the transfer paperwork sooner to </w:t>
      </w:r>
      <w:r w:rsidR="00A57343">
        <w:rPr>
          <w:sz w:val="24"/>
          <w:szCs w:val="24"/>
        </w:rPr>
        <w:t xml:space="preserve">help </w:t>
      </w:r>
      <w:r w:rsidRPr="00F15E81">
        <w:rPr>
          <w:sz w:val="24"/>
          <w:szCs w:val="24"/>
        </w:rPr>
        <w:t xml:space="preserve">youth and parents </w:t>
      </w:r>
      <w:r w:rsidR="00A57343">
        <w:rPr>
          <w:sz w:val="24"/>
          <w:szCs w:val="24"/>
        </w:rPr>
        <w:t>plan</w:t>
      </w:r>
      <w:r w:rsidRPr="00F15E81">
        <w:rPr>
          <w:sz w:val="24"/>
          <w:szCs w:val="24"/>
        </w:rPr>
        <w:t xml:space="preserve"> for the change in who will be making decisions. </w:t>
      </w:r>
    </w:p>
    <w:p w:rsidR="003F39FF" w:rsidRPr="0010663C" w:rsidRDefault="003F39FF" w:rsidP="006E7A18">
      <w:pPr>
        <w:spacing w:after="0"/>
        <w:rPr>
          <w:b/>
        </w:rPr>
      </w:pPr>
    </w:p>
    <w:p w:rsidR="003F39FF" w:rsidRPr="00A57343" w:rsidRDefault="009F1D97" w:rsidP="00A92BB3">
      <w:pPr>
        <w:pStyle w:val="Heading2"/>
        <w:spacing w:after="0"/>
        <w:rPr>
          <w:b w:val="0"/>
          <w:sz w:val="26"/>
          <w:szCs w:val="26"/>
        </w:rPr>
      </w:pPr>
      <w:bookmarkStart w:id="21" w:name="_Toc505870868"/>
      <w:bookmarkStart w:id="22" w:name="_Toc62806578"/>
      <w:r>
        <w:rPr>
          <w:sz w:val="26"/>
          <w:szCs w:val="26"/>
        </w:rPr>
        <w:t>Support Options i</w:t>
      </w:r>
      <w:r w:rsidR="00A57343">
        <w:rPr>
          <w:sz w:val="26"/>
          <w:szCs w:val="26"/>
        </w:rPr>
        <w:t xml:space="preserve">n Order from </w:t>
      </w:r>
      <w:r w:rsidR="003F39FF" w:rsidRPr="00A57343">
        <w:rPr>
          <w:sz w:val="26"/>
          <w:szCs w:val="26"/>
        </w:rPr>
        <w:t>Least Restrictive to Most Restrictive</w:t>
      </w:r>
      <w:bookmarkEnd w:id="21"/>
      <w:bookmarkEnd w:id="22"/>
    </w:p>
    <w:p w:rsidR="003F39FF" w:rsidRPr="00A57343" w:rsidRDefault="003F39FF" w:rsidP="0027586D">
      <w:pPr>
        <w:pStyle w:val="Heading3"/>
        <w:spacing w:before="240"/>
        <w:rPr>
          <w:b/>
        </w:rPr>
      </w:pPr>
      <w:bookmarkStart w:id="23" w:name="_Toc62806579"/>
      <w:r w:rsidRPr="00A57343">
        <w:rPr>
          <w:b/>
        </w:rPr>
        <w:t>No</w:t>
      </w:r>
      <w:r w:rsidR="00F312DA">
        <w:rPr>
          <w:b/>
        </w:rPr>
        <w:t xml:space="preserve"> Added Supports</w:t>
      </w:r>
      <w:bookmarkEnd w:id="23"/>
    </w:p>
    <w:p w:rsidR="00A92BB3" w:rsidRDefault="003F39FF" w:rsidP="000419FB">
      <w:pPr>
        <w:spacing w:after="240"/>
        <w:rPr>
          <w:sz w:val="24"/>
          <w:szCs w:val="24"/>
        </w:rPr>
      </w:pPr>
      <w:r w:rsidRPr="00F15E81">
        <w:rPr>
          <w:sz w:val="24"/>
          <w:szCs w:val="24"/>
        </w:rPr>
        <w:t xml:space="preserve">At age 18, the </w:t>
      </w:r>
      <w:r w:rsidR="00A92BB3">
        <w:rPr>
          <w:sz w:val="24"/>
          <w:szCs w:val="24"/>
        </w:rPr>
        <w:t>student</w:t>
      </w:r>
      <w:r w:rsidRPr="00F15E81">
        <w:rPr>
          <w:sz w:val="24"/>
          <w:szCs w:val="24"/>
        </w:rPr>
        <w:t xml:space="preserve"> will now make all educational decisions.  Hopefully, within the Transition process, activities have been provided to </w:t>
      </w:r>
      <w:r w:rsidR="00A92BB3">
        <w:rPr>
          <w:sz w:val="24"/>
          <w:szCs w:val="24"/>
        </w:rPr>
        <w:t>help</w:t>
      </w:r>
      <w:r w:rsidRPr="00F15E81">
        <w:rPr>
          <w:sz w:val="24"/>
          <w:szCs w:val="24"/>
        </w:rPr>
        <w:t xml:space="preserve"> the </w:t>
      </w:r>
      <w:r w:rsidR="00A92BB3">
        <w:rPr>
          <w:sz w:val="24"/>
          <w:szCs w:val="24"/>
        </w:rPr>
        <w:t>young adult</w:t>
      </w:r>
      <w:r w:rsidRPr="00F15E81">
        <w:rPr>
          <w:sz w:val="24"/>
          <w:szCs w:val="24"/>
        </w:rPr>
        <w:t xml:space="preserve"> develop</w:t>
      </w:r>
      <w:r w:rsidR="00A92BB3">
        <w:rPr>
          <w:sz w:val="24"/>
          <w:szCs w:val="24"/>
        </w:rPr>
        <w:t xml:space="preserve"> </w:t>
      </w:r>
      <w:r w:rsidRPr="00F15E81">
        <w:rPr>
          <w:sz w:val="24"/>
          <w:szCs w:val="24"/>
        </w:rPr>
        <w:t>their decision</w:t>
      </w:r>
      <w:r w:rsidR="00A92BB3">
        <w:rPr>
          <w:sz w:val="24"/>
          <w:szCs w:val="24"/>
        </w:rPr>
        <w:t>-</w:t>
      </w:r>
      <w:r w:rsidRPr="00F15E81">
        <w:rPr>
          <w:sz w:val="24"/>
          <w:szCs w:val="24"/>
        </w:rPr>
        <w:t>making skills. Parents still receive notice of all Evaluation Team and Individualized Education Program meetings.</w:t>
      </w:r>
      <w:r w:rsidR="000419FB">
        <w:rPr>
          <w:sz w:val="24"/>
          <w:szCs w:val="24"/>
        </w:rPr>
        <w:t xml:space="preserve"> </w:t>
      </w:r>
    </w:p>
    <w:p w:rsidR="003F39FF" w:rsidRPr="00F15E81" w:rsidRDefault="00A92BB3" w:rsidP="006E7A18">
      <w:pPr>
        <w:spacing w:after="0"/>
        <w:rPr>
          <w:sz w:val="24"/>
          <w:szCs w:val="24"/>
        </w:rPr>
      </w:pPr>
      <w:r>
        <w:rPr>
          <w:sz w:val="24"/>
          <w:szCs w:val="24"/>
        </w:rPr>
        <w:t>The student</w:t>
      </w:r>
      <w:r w:rsidR="003F39FF" w:rsidRPr="00F15E81">
        <w:rPr>
          <w:sz w:val="24"/>
          <w:szCs w:val="24"/>
        </w:rPr>
        <w:t xml:space="preserve"> could invite a parent to participate as part of the IEP team </w:t>
      </w:r>
      <w:r>
        <w:rPr>
          <w:sz w:val="24"/>
          <w:szCs w:val="24"/>
        </w:rPr>
        <w:t>(</w:t>
      </w:r>
      <w:r w:rsidR="003F39FF" w:rsidRPr="00F15E81">
        <w:rPr>
          <w:sz w:val="24"/>
          <w:szCs w:val="24"/>
        </w:rPr>
        <w:t xml:space="preserve">as a </w:t>
      </w:r>
      <w:r>
        <w:rPr>
          <w:sz w:val="24"/>
          <w:szCs w:val="24"/>
        </w:rPr>
        <w:t>“</w:t>
      </w:r>
      <w:r w:rsidR="003F39FF" w:rsidRPr="00F15E81">
        <w:rPr>
          <w:sz w:val="24"/>
          <w:szCs w:val="24"/>
        </w:rPr>
        <w:t>person with specialized knowledge</w:t>
      </w:r>
      <w:r>
        <w:rPr>
          <w:sz w:val="24"/>
          <w:szCs w:val="24"/>
        </w:rPr>
        <w:t xml:space="preserve">”) but it is now the student’s right to </w:t>
      </w:r>
      <w:r w:rsidR="003F39FF" w:rsidRPr="00F15E81">
        <w:rPr>
          <w:sz w:val="24"/>
          <w:szCs w:val="24"/>
        </w:rPr>
        <w:t>sign</w:t>
      </w:r>
      <w:r>
        <w:rPr>
          <w:sz w:val="24"/>
          <w:szCs w:val="24"/>
        </w:rPr>
        <w:t xml:space="preserve"> their</w:t>
      </w:r>
      <w:r w:rsidR="003F39FF" w:rsidRPr="00F15E81">
        <w:rPr>
          <w:sz w:val="24"/>
          <w:szCs w:val="24"/>
        </w:rPr>
        <w:t xml:space="preserve"> approval </w:t>
      </w:r>
      <w:r>
        <w:rPr>
          <w:sz w:val="24"/>
          <w:szCs w:val="24"/>
        </w:rPr>
        <w:t>for the</w:t>
      </w:r>
      <w:r w:rsidR="003F39FF" w:rsidRPr="00F15E81">
        <w:rPr>
          <w:sz w:val="24"/>
          <w:szCs w:val="24"/>
        </w:rPr>
        <w:t xml:space="preserve"> </w:t>
      </w:r>
      <w:r>
        <w:rPr>
          <w:sz w:val="24"/>
          <w:szCs w:val="24"/>
        </w:rPr>
        <w:t>IEP</w:t>
      </w:r>
      <w:r w:rsidR="003F39FF" w:rsidRPr="00F15E81">
        <w:rPr>
          <w:sz w:val="24"/>
          <w:szCs w:val="24"/>
        </w:rPr>
        <w:t>.</w:t>
      </w:r>
    </w:p>
    <w:p w:rsidR="00A92BB3" w:rsidRDefault="003F39FF" w:rsidP="000419FB">
      <w:pPr>
        <w:spacing w:after="240"/>
        <w:rPr>
          <w:sz w:val="24"/>
          <w:szCs w:val="24"/>
        </w:rPr>
      </w:pPr>
      <w:r w:rsidRPr="00F15E81">
        <w:rPr>
          <w:sz w:val="24"/>
          <w:szCs w:val="24"/>
        </w:rPr>
        <w:t xml:space="preserve">Using a </w:t>
      </w:r>
      <w:r w:rsidR="0021043D">
        <w:rPr>
          <w:sz w:val="24"/>
          <w:szCs w:val="24"/>
        </w:rPr>
        <w:t>s</w:t>
      </w:r>
      <w:r w:rsidRPr="00F15E81">
        <w:rPr>
          <w:sz w:val="24"/>
          <w:szCs w:val="24"/>
        </w:rPr>
        <w:t xml:space="preserve">upported </w:t>
      </w:r>
      <w:r w:rsidR="0021043D">
        <w:rPr>
          <w:sz w:val="24"/>
          <w:szCs w:val="24"/>
        </w:rPr>
        <w:t>d</w:t>
      </w:r>
      <w:r w:rsidRPr="00F15E81">
        <w:rPr>
          <w:sz w:val="24"/>
          <w:szCs w:val="24"/>
        </w:rPr>
        <w:t>ecision</w:t>
      </w:r>
      <w:r w:rsidR="00A92BB3">
        <w:rPr>
          <w:sz w:val="24"/>
          <w:szCs w:val="24"/>
        </w:rPr>
        <w:t>-</w:t>
      </w:r>
      <w:r w:rsidR="0021043D">
        <w:rPr>
          <w:sz w:val="24"/>
          <w:szCs w:val="24"/>
        </w:rPr>
        <w:t>m</w:t>
      </w:r>
      <w:r w:rsidRPr="00F15E81">
        <w:rPr>
          <w:sz w:val="24"/>
          <w:szCs w:val="24"/>
        </w:rPr>
        <w:t xml:space="preserve">aking model, the </w:t>
      </w:r>
      <w:r w:rsidR="00A92BB3">
        <w:rPr>
          <w:sz w:val="24"/>
          <w:szCs w:val="24"/>
        </w:rPr>
        <w:t>young adult</w:t>
      </w:r>
      <w:r w:rsidRPr="00F15E81">
        <w:rPr>
          <w:sz w:val="24"/>
          <w:szCs w:val="24"/>
        </w:rPr>
        <w:t xml:space="preserve"> could consult with trusted team members about any needs or concerns they have about their educational plan </w:t>
      </w:r>
      <w:r w:rsidR="00A92BB3">
        <w:rPr>
          <w:sz w:val="24"/>
          <w:szCs w:val="24"/>
        </w:rPr>
        <w:t>before signing</w:t>
      </w:r>
      <w:r w:rsidRPr="00F15E81">
        <w:rPr>
          <w:sz w:val="24"/>
          <w:szCs w:val="24"/>
        </w:rPr>
        <w:t xml:space="preserve"> their agreement to the IEP.  The </w:t>
      </w:r>
      <w:r w:rsidR="00A92BB3">
        <w:rPr>
          <w:sz w:val="24"/>
          <w:szCs w:val="24"/>
        </w:rPr>
        <w:t>young adult</w:t>
      </w:r>
      <w:r w:rsidRPr="00F15E81">
        <w:rPr>
          <w:sz w:val="24"/>
          <w:szCs w:val="24"/>
        </w:rPr>
        <w:t>’s signature of agreement or identif</w:t>
      </w:r>
      <w:r w:rsidR="00A92BB3">
        <w:rPr>
          <w:sz w:val="24"/>
          <w:szCs w:val="24"/>
        </w:rPr>
        <w:t>ication</w:t>
      </w:r>
      <w:r w:rsidRPr="00F15E81">
        <w:rPr>
          <w:sz w:val="24"/>
          <w:szCs w:val="24"/>
        </w:rPr>
        <w:t xml:space="preserve"> of concerns needs to be discussed with the school district in a timely manner, and preferably in less than two weeks.</w:t>
      </w:r>
      <w:r w:rsidR="000419FB">
        <w:rPr>
          <w:sz w:val="24"/>
          <w:szCs w:val="24"/>
        </w:rPr>
        <w:t xml:space="preserve"> </w:t>
      </w:r>
    </w:p>
    <w:p w:rsidR="003F39FF" w:rsidRPr="00F15E81" w:rsidRDefault="003F39FF" w:rsidP="006E7A18">
      <w:pPr>
        <w:spacing w:after="0"/>
        <w:rPr>
          <w:rFonts w:cstheme="minorHAnsi"/>
          <w:sz w:val="24"/>
          <w:szCs w:val="24"/>
        </w:rPr>
      </w:pPr>
      <w:r w:rsidRPr="00F15E81">
        <w:rPr>
          <w:sz w:val="24"/>
          <w:szCs w:val="24"/>
        </w:rPr>
        <w:t xml:space="preserve">A final item to consider is when a </w:t>
      </w:r>
      <w:r w:rsidR="00A92BB3">
        <w:rPr>
          <w:sz w:val="24"/>
          <w:szCs w:val="24"/>
        </w:rPr>
        <w:t xml:space="preserve">school </w:t>
      </w:r>
      <w:r w:rsidRPr="00F15E81">
        <w:rPr>
          <w:sz w:val="24"/>
          <w:szCs w:val="24"/>
        </w:rPr>
        <w:t xml:space="preserve">district </w:t>
      </w:r>
      <w:r w:rsidR="00A92BB3">
        <w:rPr>
          <w:sz w:val="24"/>
          <w:szCs w:val="24"/>
        </w:rPr>
        <w:t>asks</w:t>
      </w:r>
      <w:r w:rsidRPr="00F15E81">
        <w:rPr>
          <w:sz w:val="24"/>
          <w:szCs w:val="24"/>
        </w:rPr>
        <w:t xml:space="preserve"> for consent for an adult student to participate in activities</w:t>
      </w:r>
      <w:r w:rsidRPr="00F15E81">
        <w:rPr>
          <w:rFonts w:cstheme="minorHAnsi"/>
          <w:sz w:val="24"/>
          <w:szCs w:val="24"/>
        </w:rPr>
        <w:t xml:space="preserve">.  </w:t>
      </w:r>
      <w:r w:rsidRPr="00F15E81">
        <w:rPr>
          <w:rFonts w:eastAsia="Times New Roman" w:cstheme="minorHAnsi"/>
          <w:sz w:val="24"/>
          <w:szCs w:val="24"/>
        </w:rPr>
        <w:t xml:space="preserve">If the student is over the age of 18 and they </w:t>
      </w:r>
      <w:r w:rsidR="00A92BB3">
        <w:rPr>
          <w:rFonts w:eastAsia="Times New Roman" w:cstheme="minorHAnsi"/>
          <w:sz w:val="24"/>
          <w:szCs w:val="24"/>
        </w:rPr>
        <w:t xml:space="preserve">do not have a legally appointed </w:t>
      </w:r>
      <w:r w:rsidRPr="00F15E81">
        <w:rPr>
          <w:rFonts w:eastAsia="Times New Roman" w:cstheme="minorHAnsi"/>
          <w:sz w:val="24"/>
          <w:szCs w:val="24"/>
        </w:rPr>
        <w:t>guardian, the parents should no longer state that they assume financial liability.</w:t>
      </w:r>
    </w:p>
    <w:p w:rsidR="003F39FF" w:rsidRPr="00F15E81" w:rsidRDefault="003F39FF" w:rsidP="006E7A18">
      <w:pPr>
        <w:spacing w:after="0"/>
        <w:rPr>
          <w:sz w:val="24"/>
          <w:szCs w:val="24"/>
        </w:rPr>
      </w:pPr>
    </w:p>
    <w:p w:rsidR="003F39FF" w:rsidRPr="00A92BB3" w:rsidRDefault="003F39FF" w:rsidP="00A92BB3">
      <w:pPr>
        <w:pStyle w:val="Heading3"/>
        <w:rPr>
          <w:b/>
        </w:rPr>
      </w:pPr>
      <w:bookmarkStart w:id="24" w:name="_Toc62806580"/>
      <w:r w:rsidRPr="00A92BB3">
        <w:rPr>
          <w:b/>
        </w:rPr>
        <w:t xml:space="preserve">Additional </w:t>
      </w:r>
      <w:r w:rsidR="00F312DA">
        <w:rPr>
          <w:b/>
        </w:rPr>
        <w:t>S</w:t>
      </w:r>
      <w:r w:rsidRPr="00A92BB3">
        <w:rPr>
          <w:b/>
        </w:rPr>
        <w:t>upport</w:t>
      </w:r>
      <w:bookmarkEnd w:id="24"/>
    </w:p>
    <w:p w:rsidR="009F40AF" w:rsidRDefault="003F39FF" w:rsidP="000419FB">
      <w:pPr>
        <w:spacing w:after="240"/>
        <w:rPr>
          <w:sz w:val="24"/>
          <w:szCs w:val="24"/>
        </w:rPr>
      </w:pPr>
      <w:r w:rsidRPr="00F15E81">
        <w:rPr>
          <w:sz w:val="24"/>
          <w:szCs w:val="24"/>
        </w:rPr>
        <w:t xml:space="preserve">The young person may feel they need more support in a meeting.  They may not be practiced or comfortable in signing contracts, such as their Individualized Education Plan.  A possible next step would be to develop an </w:t>
      </w:r>
      <w:r w:rsidRPr="009F40AF">
        <w:rPr>
          <w:b/>
          <w:sz w:val="24"/>
          <w:szCs w:val="24"/>
        </w:rPr>
        <w:t>Educational Advocacy Form</w:t>
      </w:r>
      <w:r w:rsidR="00C35074">
        <w:rPr>
          <w:sz w:val="24"/>
          <w:szCs w:val="24"/>
        </w:rPr>
        <w:t>,</w:t>
      </w:r>
      <w:r w:rsidRPr="00F15E81">
        <w:rPr>
          <w:sz w:val="24"/>
          <w:szCs w:val="24"/>
        </w:rPr>
        <w:t xml:space="preserve"> including a </w:t>
      </w:r>
      <w:r w:rsidRPr="009F40AF">
        <w:rPr>
          <w:b/>
          <w:sz w:val="24"/>
          <w:szCs w:val="24"/>
        </w:rPr>
        <w:t>Consent to Release Information</w:t>
      </w:r>
      <w:r w:rsidRPr="00F15E81">
        <w:rPr>
          <w:sz w:val="24"/>
          <w:szCs w:val="24"/>
        </w:rPr>
        <w:t xml:space="preserve"> that states the </w:t>
      </w:r>
      <w:r w:rsidR="00C35074">
        <w:rPr>
          <w:sz w:val="24"/>
          <w:szCs w:val="24"/>
        </w:rPr>
        <w:t>young adult</w:t>
      </w:r>
      <w:r w:rsidRPr="00F15E81">
        <w:rPr>
          <w:sz w:val="24"/>
          <w:szCs w:val="24"/>
        </w:rPr>
        <w:t xml:space="preserve"> wants a specific individual at their meetings and to assist them in understanding information that requires their signature.  The advocacy form could include language that the young person would like their advocate to sign the IEP </w:t>
      </w:r>
      <w:r w:rsidR="009F40AF">
        <w:rPr>
          <w:sz w:val="24"/>
          <w:szCs w:val="24"/>
        </w:rPr>
        <w:t>(</w:t>
      </w:r>
      <w:r w:rsidRPr="00F15E81">
        <w:rPr>
          <w:sz w:val="24"/>
          <w:szCs w:val="24"/>
        </w:rPr>
        <w:t>in addition to themselves</w:t>
      </w:r>
      <w:r w:rsidR="009F40AF">
        <w:rPr>
          <w:sz w:val="24"/>
          <w:szCs w:val="24"/>
        </w:rPr>
        <w:t>)</w:t>
      </w:r>
      <w:r w:rsidRPr="00F15E81">
        <w:rPr>
          <w:sz w:val="24"/>
          <w:szCs w:val="24"/>
        </w:rPr>
        <w:t>.</w:t>
      </w:r>
      <w:r w:rsidR="000419FB">
        <w:rPr>
          <w:sz w:val="24"/>
          <w:szCs w:val="24"/>
        </w:rPr>
        <w:t xml:space="preserve"> </w:t>
      </w:r>
    </w:p>
    <w:p w:rsidR="009F40AF" w:rsidRDefault="009F40AF" w:rsidP="006E7A18">
      <w:pPr>
        <w:spacing w:after="0"/>
        <w:rPr>
          <w:sz w:val="24"/>
          <w:szCs w:val="24"/>
        </w:rPr>
      </w:pPr>
      <w:r>
        <w:rPr>
          <w:sz w:val="24"/>
          <w:szCs w:val="24"/>
        </w:rPr>
        <w:t>These documents should be written i</w:t>
      </w:r>
      <w:r w:rsidR="003F39FF" w:rsidRPr="00F15E81">
        <w:rPr>
          <w:sz w:val="24"/>
          <w:szCs w:val="24"/>
        </w:rPr>
        <w:t xml:space="preserve">n language </w:t>
      </w:r>
      <w:r>
        <w:rPr>
          <w:sz w:val="24"/>
          <w:szCs w:val="24"/>
        </w:rPr>
        <w:t xml:space="preserve">the young person can </w:t>
      </w:r>
      <w:r w:rsidR="003F39FF" w:rsidRPr="00F15E81">
        <w:rPr>
          <w:sz w:val="24"/>
          <w:szCs w:val="24"/>
        </w:rPr>
        <w:t xml:space="preserve">understand and </w:t>
      </w:r>
      <w:r>
        <w:rPr>
          <w:sz w:val="24"/>
          <w:szCs w:val="24"/>
        </w:rPr>
        <w:t xml:space="preserve">should include components </w:t>
      </w:r>
      <w:r w:rsidR="003F39FF" w:rsidRPr="00F15E81">
        <w:rPr>
          <w:sz w:val="24"/>
          <w:szCs w:val="24"/>
        </w:rPr>
        <w:t xml:space="preserve">they feel are important for their success.  The </w:t>
      </w:r>
      <w:r>
        <w:rPr>
          <w:sz w:val="24"/>
          <w:szCs w:val="24"/>
        </w:rPr>
        <w:t xml:space="preserve">student </w:t>
      </w:r>
      <w:r w:rsidR="003F39FF" w:rsidRPr="00F15E81">
        <w:rPr>
          <w:sz w:val="24"/>
          <w:szCs w:val="24"/>
        </w:rPr>
        <w:t xml:space="preserve">will </w:t>
      </w:r>
      <w:r>
        <w:rPr>
          <w:sz w:val="24"/>
          <w:szCs w:val="24"/>
        </w:rPr>
        <w:t xml:space="preserve">likely </w:t>
      </w:r>
      <w:r w:rsidR="003F39FF" w:rsidRPr="00F15E81">
        <w:rPr>
          <w:sz w:val="24"/>
          <w:szCs w:val="24"/>
        </w:rPr>
        <w:t xml:space="preserve">need </w:t>
      </w:r>
      <w:r w:rsidR="003F39FF" w:rsidRPr="00F15E81">
        <w:rPr>
          <w:sz w:val="24"/>
          <w:szCs w:val="24"/>
        </w:rPr>
        <w:lastRenderedPageBreak/>
        <w:t xml:space="preserve">support </w:t>
      </w:r>
      <w:r>
        <w:rPr>
          <w:sz w:val="24"/>
          <w:szCs w:val="24"/>
        </w:rPr>
        <w:t>to learn what the tool is, what it can and cannot do, and how to use it. They may also need to learn and practice what a signature means and how to be safe about signing documents.</w:t>
      </w:r>
      <w:r w:rsidR="003F39FF" w:rsidRPr="00F15E81">
        <w:rPr>
          <w:sz w:val="24"/>
          <w:szCs w:val="24"/>
        </w:rPr>
        <w:t xml:space="preserve"> </w:t>
      </w:r>
    </w:p>
    <w:p w:rsidR="009F40AF" w:rsidRDefault="009F40AF" w:rsidP="006E7A18">
      <w:pPr>
        <w:spacing w:after="0"/>
        <w:rPr>
          <w:sz w:val="24"/>
          <w:szCs w:val="24"/>
        </w:rPr>
      </w:pPr>
    </w:p>
    <w:p w:rsidR="003F39FF" w:rsidRPr="00F15E81" w:rsidRDefault="009F40AF" w:rsidP="006E7A18">
      <w:pPr>
        <w:spacing w:after="0"/>
        <w:rPr>
          <w:sz w:val="24"/>
          <w:szCs w:val="24"/>
        </w:rPr>
      </w:pPr>
      <w:r>
        <w:rPr>
          <w:sz w:val="24"/>
          <w:szCs w:val="24"/>
        </w:rPr>
        <w:t>Please see the appendices for sample Educational Advocacy Form language.</w:t>
      </w:r>
    </w:p>
    <w:p w:rsidR="003F39FF" w:rsidRPr="00F15E81" w:rsidRDefault="003F39FF" w:rsidP="006E7A18">
      <w:pPr>
        <w:spacing w:after="0"/>
        <w:rPr>
          <w:sz w:val="24"/>
          <w:szCs w:val="24"/>
        </w:rPr>
      </w:pPr>
    </w:p>
    <w:p w:rsidR="003F39FF" w:rsidRPr="00667A30" w:rsidRDefault="003F39FF" w:rsidP="00667A30">
      <w:pPr>
        <w:pStyle w:val="Heading3"/>
        <w:rPr>
          <w:b/>
        </w:rPr>
      </w:pPr>
      <w:bookmarkStart w:id="25" w:name="_Toc62806581"/>
      <w:r w:rsidRPr="00667A30">
        <w:rPr>
          <w:b/>
        </w:rPr>
        <w:t>Educational Power of Attorney</w:t>
      </w:r>
      <w:bookmarkEnd w:id="25"/>
    </w:p>
    <w:p w:rsidR="005F4768" w:rsidRPr="00F15E81" w:rsidRDefault="003F39FF" w:rsidP="000419FB">
      <w:pPr>
        <w:spacing w:after="240"/>
        <w:rPr>
          <w:sz w:val="24"/>
          <w:szCs w:val="24"/>
        </w:rPr>
      </w:pPr>
      <w:r w:rsidRPr="00F15E81">
        <w:rPr>
          <w:sz w:val="24"/>
          <w:szCs w:val="24"/>
        </w:rPr>
        <w:t xml:space="preserve">If the young person needs more support than the advocacy form can provide, a next step to consider </w:t>
      </w:r>
      <w:r w:rsidR="00667A30">
        <w:rPr>
          <w:sz w:val="24"/>
          <w:szCs w:val="24"/>
        </w:rPr>
        <w:t>is</w:t>
      </w:r>
      <w:r w:rsidRPr="00F15E81">
        <w:rPr>
          <w:sz w:val="24"/>
          <w:szCs w:val="24"/>
        </w:rPr>
        <w:t xml:space="preserve"> an </w:t>
      </w:r>
      <w:r w:rsidRPr="00667A30">
        <w:rPr>
          <w:b/>
          <w:sz w:val="24"/>
          <w:szCs w:val="24"/>
        </w:rPr>
        <w:t>Educational Power of Attorney</w:t>
      </w:r>
      <w:r w:rsidR="00667A30">
        <w:rPr>
          <w:b/>
          <w:sz w:val="24"/>
          <w:szCs w:val="24"/>
        </w:rPr>
        <w:t xml:space="preserve"> (POA)</w:t>
      </w:r>
      <w:r w:rsidRPr="00F15E81">
        <w:rPr>
          <w:sz w:val="24"/>
          <w:szCs w:val="24"/>
        </w:rPr>
        <w:t>.   An Education</w:t>
      </w:r>
      <w:r w:rsidR="00667A30">
        <w:rPr>
          <w:sz w:val="24"/>
          <w:szCs w:val="24"/>
        </w:rPr>
        <w:t xml:space="preserve">al </w:t>
      </w:r>
      <w:r w:rsidRPr="00F15E81">
        <w:rPr>
          <w:sz w:val="24"/>
          <w:szCs w:val="24"/>
        </w:rPr>
        <w:t>POA allow</w:t>
      </w:r>
      <w:r w:rsidR="00667A30">
        <w:rPr>
          <w:sz w:val="24"/>
          <w:szCs w:val="24"/>
        </w:rPr>
        <w:t>s</w:t>
      </w:r>
      <w:r w:rsidRPr="00F15E81">
        <w:rPr>
          <w:sz w:val="24"/>
          <w:szCs w:val="24"/>
        </w:rPr>
        <w:t xml:space="preserve"> the young adult to appoint someone to make decision</w:t>
      </w:r>
      <w:r w:rsidR="00667A30">
        <w:rPr>
          <w:sz w:val="24"/>
          <w:szCs w:val="24"/>
        </w:rPr>
        <w:t>s</w:t>
      </w:r>
      <w:r w:rsidRPr="00F15E81">
        <w:rPr>
          <w:b/>
          <w:sz w:val="24"/>
          <w:szCs w:val="24"/>
        </w:rPr>
        <w:t xml:space="preserve"> </w:t>
      </w:r>
      <w:r w:rsidRPr="00667A30">
        <w:rPr>
          <w:sz w:val="24"/>
          <w:szCs w:val="24"/>
          <w:u w:val="single"/>
        </w:rPr>
        <w:t>for</w:t>
      </w:r>
      <w:r w:rsidRPr="00F15E81">
        <w:rPr>
          <w:b/>
          <w:sz w:val="24"/>
          <w:szCs w:val="24"/>
        </w:rPr>
        <w:t xml:space="preserve"> </w:t>
      </w:r>
      <w:r w:rsidRPr="00F15E81">
        <w:rPr>
          <w:sz w:val="24"/>
          <w:szCs w:val="24"/>
        </w:rPr>
        <w:t xml:space="preserve">them concerning their education and IEP rather than </w:t>
      </w:r>
      <w:r w:rsidRPr="00667A30">
        <w:rPr>
          <w:sz w:val="24"/>
          <w:szCs w:val="24"/>
          <w:u w:val="single"/>
        </w:rPr>
        <w:t>with</w:t>
      </w:r>
      <w:r w:rsidRPr="00F15E81">
        <w:rPr>
          <w:b/>
          <w:sz w:val="24"/>
          <w:szCs w:val="24"/>
        </w:rPr>
        <w:t xml:space="preserve"> </w:t>
      </w:r>
      <w:r w:rsidRPr="00F15E81">
        <w:rPr>
          <w:sz w:val="24"/>
          <w:szCs w:val="24"/>
        </w:rPr>
        <w:t xml:space="preserve">them.   </w:t>
      </w:r>
      <w:r w:rsidR="00511633">
        <w:rPr>
          <w:sz w:val="24"/>
          <w:szCs w:val="24"/>
        </w:rPr>
        <w:t xml:space="preserve">For more information, </w:t>
      </w:r>
      <w:r w:rsidR="00511633" w:rsidRPr="00511633">
        <w:rPr>
          <w:sz w:val="24"/>
          <w:szCs w:val="24"/>
        </w:rPr>
        <w:t>as well as sample language for adding a supported decision</w:t>
      </w:r>
      <w:r w:rsidR="00511633">
        <w:rPr>
          <w:sz w:val="24"/>
          <w:szCs w:val="24"/>
        </w:rPr>
        <w:t>-</w:t>
      </w:r>
      <w:r w:rsidR="00511633" w:rsidRPr="00511633">
        <w:rPr>
          <w:sz w:val="24"/>
          <w:szCs w:val="24"/>
        </w:rPr>
        <w:t>making component to a POA</w:t>
      </w:r>
      <w:r w:rsidR="00511633">
        <w:rPr>
          <w:sz w:val="24"/>
          <w:szCs w:val="24"/>
        </w:rPr>
        <w:t>,</w:t>
      </w:r>
      <w:r w:rsidR="00511633" w:rsidRPr="00511633">
        <w:rPr>
          <w:sz w:val="24"/>
          <w:szCs w:val="24"/>
        </w:rPr>
        <w:t xml:space="preserve"> </w:t>
      </w:r>
      <w:r w:rsidR="00511633">
        <w:rPr>
          <w:sz w:val="24"/>
          <w:szCs w:val="24"/>
        </w:rPr>
        <w:t>p</w:t>
      </w:r>
      <w:r w:rsidRPr="00F15E81">
        <w:rPr>
          <w:sz w:val="24"/>
          <w:szCs w:val="24"/>
        </w:rPr>
        <w:t xml:space="preserve">lease see </w:t>
      </w:r>
      <w:r w:rsidR="00511633">
        <w:rPr>
          <w:sz w:val="24"/>
          <w:szCs w:val="24"/>
        </w:rPr>
        <w:t>the</w:t>
      </w:r>
      <w:r w:rsidRPr="00F15E81">
        <w:rPr>
          <w:sz w:val="24"/>
          <w:szCs w:val="24"/>
        </w:rPr>
        <w:t xml:space="preserve"> </w:t>
      </w:r>
      <w:r w:rsidR="00511633" w:rsidRPr="00511633">
        <w:rPr>
          <w:i/>
          <w:sz w:val="24"/>
          <w:szCs w:val="24"/>
        </w:rPr>
        <w:t>Powers of Attorney</w:t>
      </w:r>
      <w:r w:rsidR="00511633">
        <w:rPr>
          <w:sz w:val="24"/>
          <w:szCs w:val="24"/>
        </w:rPr>
        <w:t xml:space="preserve"> </w:t>
      </w:r>
      <w:r w:rsidRPr="00F15E81">
        <w:rPr>
          <w:sz w:val="24"/>
          <w:szCs w:val="24"/>
        </w:rPr>
        <w:t>section later in this guide.</w:t>
      </w:r>
      <w:r w:rsidR="000419FB" w:rsidRPr="00F15E81">
        <w:rPr>
          <w:sz w:val="24"/>
          <w:szCs w:val="24"/>
        </w:rPr>
        <w:t xml:space="preserve"> </w:t>
      </w:r>
    </w:p>
    <w:p w:rsidR="003F39FF" w:rsidRPr="00511633" w:rsidRDefault="003F39FF" w:rsidP="00511633">
      <w:pPr>
        <w:pStyle w:val="Heading3"/>
        <w:rPr>
          <w:b/>
        </w:rPr>
      </w:pPr>
      <w:bookmarkStart w:id="26" w:name="_Toc62806582"/>
      <w:r w:rsidRPr="00511633">
        <w:rPr>
          <w:b/>
        </w:rPr>
        <w:t>Limited Guardianship</w:t>
      </w:r>
      <w:bookmarkEnd w:id="26"/>
    </w:p>
    <w:p w:rsidR="003F39FF" w:rsidRPr="00F15E81" w:rsidRDefault="003F39FF" w:rsidP="006E7A18">
      <w:pPr>
        <w:spacing w:after="0"/>
        <w:rPr>
          <w:bCs/>
          <w:sz w:val="24"/>
          <w:szCs w:val="24"/>
        </w:rPr>
      </w:pPr>
      <w:r w:rsidRPr="00F15E81">
        <w:rPr>
          <w:sz w:val="24"/>
          <w:szCs w:val="24"/>
        </w:rPr>
        <w:t xml:space="preserve">The last tool prior to a full guardianship would be a limited guardianship.  Montana Code Annotated </w:t>
      </w:r>
      <w:r w:rsidRPr="00F15E81">
        <w:rPr>
          <w:bCs/>
          <w:sz w:val="24"/>
          <w:szCs w:val="24"/>
        </w:rPr>
        <w:t>72-5-320, provides guidance on establishing a limited guardianship</w:t>
      </w:r>
      <w:r w:rsidR="00A237E0">
        <w:rPr>
          <w:bCs/>
          <w:sz w:val="24"/>
          <w:szCs w:val="24"/>
        </w:rPr>
        <w:t>:</w:t>
      </w:r>
      <w:r w:rsidRPr="00F15E81">
        <w:rPr>
          <w:bCs/>
          <w:sz w:val="24"/>
          <w:szCs w:val="24"/>
        </w:rPr>
        <w:t xml:space="preserve">  </w:t>
      </w:r>
    </w:p>
    <w:p w:rsidR="00BE147A" w:rsidRDefault="003F39FF" w:rsidP="00A237E0">
      <w:pPr>
        <w:spacing w:after="0"/>
        <w:ind w:left="720"/>
        <w:rPr>
          <w:sz w:val="24"/>
          <w:szCs w:val="24"/>
        </w:rPr>
      </w:pPr>
      <w:r w:rsidRPr="00B30950">
        <w:rPr>
          <w:bCs/>
          <w:sz w:val="24"/>
          <w:szCs w:val="24"/>
          <w:u w:val="single"/>
        </w:rPr>
        <w:t>Purposes for establishment of limited guardianship.</w:t>
      </w:r>
      <w:r w:rsidRPr="00F15E81">
        <w:rPr>
          <w:b/>
          <w:bCs/>
          <w:sz w:val="24"/>
          <w:szCs w:val="24"/>
        </w:rPr>
        <w:t xml:space="preserve"> </w:t>
      </w:r>
      <w:r w:rsidRPr="00F15E81">
        <w:rPr>
          <w:sz w:val="24"/>
          <w:szCs w:val="24"/>
        </w:rPr>
        <w:t>A petition seeking the establishment of a limited guardianship must specify the particular powers that the limited guardian is proposed to exercise and the particular areas of protection and assistance required. The purposes for which a limited guardian may be appointed include:</w:t>
      </w:r>
      <w:r w:rsidR="00CE614B">
        <w:rPr>
          <w:sz w:val="24"/>
          <w:szCs w:val="24"/>
        </w:rPr>
        <w:t xml:space="preserve"> </w:t>
      </w:r>
    </w:p>
    <w:p w:rsidR="00BE147A" w:rsidRDefault="003F39FF" w:rsidP="00CE614B">
      <w:pPr>
        <w:pStyle w:val="ListParagraph"/>
        <w:numPr>
          <w:ilvl w:val="0"/>
          <w:numId w:val="8"/>
        </w:numPr>
        <w:spacing w:after="0"/>
        <w:rPr>
          <w:sz w:val="24"/>
          <w:szCs w:val="24"/>
        </w:rPr>
      </w:pPr>
      <w:r w:rsidRPr="00BE147A">
        <w:rPr>
          <w:sz w:val="24"/>
          <w:szCs w:val="24"/>
        </w:rPr>
        <w:t>to care for and maintain the</w:t>
      </w:r>
      <w:r w:rsidR="00CE614B">
        <w:rPr>
          <w:sz w:val="24"/>
          <w:szCs w:val="24"/>
        </w:rPr>
        <w:t xml:space="preserve"> alleged incapacitated person; </w:t>
      </w:r>
    </w:p>
    <w:p w:rsidR="00BE147A" w:rsidRDefault="003F39FF" w:rsidP="00CE614B">
      <w:pPr>
        <w:pStyle w:val="ListParagraph"/>
        <w:numPr>
          <w:ilvl w:val="0"/>
          <w:numId w:val="8"/>
        </w:numPr>
        <w:spacing w:after="0"/>
        <w:rPr>
          <w:sz w:val="24"/>
          <w:szCs w:val="24"/>
        </w:rPr>
      </w:pPr>
      <w:r w:rsidRPr="00BE147A">
        <w:rPr>
          <w:sz w:val="24"/>
          <w:szCs w:val="24"/>
        </w:rPr>
        <w:t>to assert and protect the rights and best interests of the</w:t>
      </w:r>
      <w:r w:rsidR="00BE147A">
        <w:rPr>
          <w:sz w:val="24"/>
          <w:szCs w:val="24"/>
        </w:rPr>
        <w:t xml:space="preserve"> alleged incapacitated person; </w:t>
      </w:r>
    </w:p>
    <w:p w:rsidR="00BE147A" w:rsidRDefault="003F39FF" w:rsidP="00CE614B">
      <w:pPr>
        <w:pStyle w:val="ListParagraph"/>
        <w:numPr>
          <w:ilvl w:val="0"/>
          <w:numId w:val="8"/>
        </w:numPr>
        <w:spacing w:after="0"/>
        <w:rPr>
          <w:sz w:val="24"/>
          <w:szCs w:val="24"/>
        </w:rPr>
      </w:pPr>
      <w:r w:rsidRPr="00BE147A">
        <w:rPr>
          <w:sz w:val="24"/>
          <w:szCs w:val="24"/>
        </w:rPr>
        <w:t>to provide timely and informed consent to necessary medical procedures and procedures implemented in connection with habil</w:t>
      </w:r>
      <w:r w:rsidR="00BE147A">
        <w:rPr>
          <w:sz w:val="24"/>
          <w:szCs w:val="24"/>
        </w:rPr>
        <w:t xml:space="preserve">itation and training programs; </w:t>
      </w:r>
    </w:p>
    <w:p w:rsidR="00BE147A" w:rsidRDefault="003F39FF" w:rsidP="00CE614B">
      <w:pPr>
        <w:pStyle w:val="ListParagraph"/>
        <w:numPr>
          <w:ilvl w:val="0"/>
          <w:numId w:val="8"/>
        </w:numPr>
        <w:spacing w:after="0"/>
        <w:rPr>
          <w:sz w:val="24"/>
          <w:szCs w:val="24"/>
        </w:rPr>
      </w:pPr>
      <w:r w:rsidRPr="00BE147A">
        <w:rPr>
          <w:sz w:val="24"/>
          <w:szCs w:val="24"/>
        </w:rPr>
        <w:t xml:space="preserve">to assist in the acquisition of necessary training, habilitation, and education </w:t>
      </w:r>
      <w:r w:rsidR="00BE147A">
        <w:rPr>
          <w:sz w:val="24"/>
          <w:szCs w:val="24"/>
        </w:rPr>
        <w:t xml:space="preserve">for the incapacitated person; </w:t>
      </w:r>
    </w:p>
    <w:p w:rsidR="00664B02" w:rsidRDefault="003F39FF" w:rsidP="00664B02">
      <w:pPr>
        <w:pStyle w:val="ListParagraph"/>
        <w:numPr>
          <w:ilvl w:val="0"/>
          <w:numId w:val="8"/>
        </w:numPr>
        <w:spacing w:after="240"/>
        <w:rPr>
          <w:b/>
          <w:bCs/>
          <w:sz w:val="20"/>
          <w:szCs w:val="20"/>
        </w:rPr>
      </w:pPr>
      <w:r w:rsidRPr="00BE147A">
        <w:rPr>
          <w:sz w:val="24"/>
          <w:szCs w:val="24"/>
        </w:rPr>
        <w:t>to exercise any other powers, duties, or limitations in regard to the care of the incapacitated person or the management of the person's property that the petition explicitly specifies, which may not be greater than the powers a full guardian may exercise.</w:t>
      </w:r>
      <w:r w:rsidR="00664B02">
        <w:rPr>
          <w:b/>
          <w:bCs/>
          <w:sz w:val="20"/>
          <w:szCs w:val="20"/>
        </w:rPr>
        <w:t xml:space="preserve"> </w:t>
      </w:r>
    </w:p>
    <w:p w:rsidR="003F39FF" w:rsidRDefault="003F39FF" w:rsidP="00664B02">
      <w:pPr>
        <w:pStyle w:val="NormalWeb"/>
        <w:spacing w:after="240" w:afterAutospacing="0"/>
        <w:rPr>
          <w:sz w:val="20"/>
          <w:szCs w:val="20"/>
        </w:rPr>
      </w:pPr>
      <w:r>
        <w:rPr>
          <w:b/>
          <w:bCs/>
          <w:sz w:val="20"/>
          <w:szCs w:val="20"/>
        </w:rPr>
        <w:t>History:</w:t>
      </w:r>
      <w:r>
        <w:rPr>
          <w:sz w:val="20"/>
          <w:szCs w:val="20"/>
        </w:rPr>
        <w:t xml:space="preserve"> En. Sec. 7, Ch. 344, L. 1981; amd. Sec. 2408, Ch. 56, L. 2009. </w:t>
      </w:r>
    </w:p>
    <w:p w:rsidR="003F39FF" w:rsidRPr="00A237E0" w:rsidRDefault="00A237E0" w:rsidP="00A237E0">
      <w:pPr>
        <w:pStyle w:val="Heading3"/>
        <w:rPr>
          <w:b/>
        </w:rPr>
      </w:pPr>
      <w:bookmarkStart w:id="27" w:name="_Toc62806583"/>
      <w:r w:rsidRPr="00A237E0">
        <w:rPr>
          <w:b/>
        </w:rPr>
        <w:t xml:space="preserve">Considerations for </w:t>
      </w:r>
      <w:r w:rsidR="00F312DA">
        <w:rPr>
          <w:b/>
        </w:rPr>
        <w:t>P</w:t>
      </w:r>
      <w:r w:rsidR="003F39FF" w:rsidRPr="00A237E0">
        <w:rPr>
          <w:b/>
        </w:rPr>
        <w:t>ost-</w:t>
      </w:r>
      <w:r w:rsidR="00F312DA">
        <w:rPr>
          <w:b/>
        </w:rPr>
        <w:t>S</w:t>
      </w:r>
      <w:r w:rsidR="003F39FF" w:rsidRPr="00A237E0">
        <w:rPr>
          <w:b/>
        </w:rPr>
        <w:t>econdary</w:t>
      </w:r>
      <w:r w:rsidRPr="00A237E0">
        <w:rPr>
          <w:b/>
        </w:rPr>
        <w:t xml:space="preserve"> </w:t>
      </w:r>
      <w:r w:rsidR="00F312DA">
        <w:rPr>
          <w:b/>
        </w:rPr>
        <w:t>E</w:t>
      </w:r>
      <w:r w:rsidRPr="00A237E0">
        <w:rPr>
          <w:b/>
        </w:rPr>
        <w:t>ducation</w:t>
      </w:r>
      <w:bookmarkEnd w:id="27"/>
    </w:p>
    <w:p w:rsidR="003F39FF" w:rsidRDefault="003F39FF" w:rsidP="00DE36D4">
      <w:pPr>
        <w:pStyle w:val="NormalWeb"/>
        <w:spacing w:before="0" w:beforeAutospacing="0" w:after="240" w:afterAutospacing="0"/>
        <w:rPr>
          <w:rFonts w:asciiTheme="minorHAnsi" w:hAnsiTheme="minorHAnsi" w:cstheme="minorHAnsi"/>
        </w:rPr>
      </w:pPr>
      <w:r w:rsidRPr="00F15E81">
        <w:rPr>
          <w:rFonts w:asciiTheme="minorHAnsi" w:hAnsiTheme="minorHAnsi" w:cstheme="minorHAnsi"/>
        </w:rPr>
        <w:t xml:space="preserve">Adult education settings will expect the </w:t>
      </w:r>
      <w:r w:rsidR="00A237E0">
        <w:rPr>
          <w:rFonts w:asciiTheme="minorHAnsi" w:hAnsiTheme="minorHAnsi" w:cstheme="minorHAnsi"/>
        </w:rPr>
        <w:t>student</w:t>
      </w:r>
      <w:r w:rsidRPr="00F15E81">
        <w:rPr>
          <w:rFonts w:asciiTheme="minorHAnsi" w:hAnsiTheme="minorHAnsi" w:cstheme="minorHAnsi"/>
        </w:rPr>
        <w:t xml:space="preserve"> to </w:t>
      </w:r>
      <w:r w:rsidR="00DD4E0D">
        <w:rPr>
          <w:rFonts w:asciiTheme="minorHAnsi" w:hAnsiTheme="minorHAnsi" w:cstheme="minorHAnsi"/>
        </w:rPr>
        <w:t xml:space="preserve">make their own decisions and handle all their school-related responsibilities. However, if the young adult chooses to have help, </w:t>
      </w:r>
      <w:r w:rsidRPr="00F15E81">
        <w:rPr>
          <w:rFonts w:asciiTheme="minorHAnsi" w:hAnsiTheme="minorHAnsi" w:cstheme="minorHAnsi"/>
        </w:rPr>
        <w:t xml:space="preserve">arrangements can be made.  What is recognized and used </w:t>
      </w:r>
      <w:r w:rsidR="00DD4E0D">
        <w:rPr>
          <w:rFonts w:asciiTheme="minorHAnsi" w:hAnsiTheme="minorHAnsi" w:cstheme="minorHAnsi"/>
        </w:rPr>
        <w:t>in</w:t>
      </w:r>
      <w:r w:rsidRPr="00F15E81">
        <w:rPr>
          <w:rFonts w:asciiTheme="minorHAnsi" w:hAnsiTheme="minorHAnsi" w:cstheme="minorHAnsi"/>
        </w:rPr>
        <w:t xml:space="preserve"> each educational setting can vary</w:t>
      </w:r>
      <w:r w:rsidR="00DD4E0D">
        <w:rPr>
          <w:rFonts w:asciiTheme="minorHAnsi" w:hAnsiTheme="minorHAnsi" w:cstheme="minorHAnsi"/>
        </w:rPr>
        <w:t xml:space="preserve">; ask what tools </w:t>
      </w:r>
      <w:r w:rsidRPr="00F15E81">
        <w:rPr>
          <w:rFonts w:asciiTheme="minorHAnsi" w:hAnsiTheme="minorHAnsi" w:cstheme="minorHAnsi"/>
        </w:rPr>
        <w:t xml:space="preserve">the institution has available to support </w:t>
      </w:r>
      <w:r w:rsidR="00DD4E0D">
        <w:rPr>
          <w:rFonts w:asciiTheme="minorHAnsi" w:hAnsiTheme="minorHAnsi" w:cstheme="minorHAnsi"/>
        </w:rPr>
        <w:t>the young person</w:t>
      </w:r>
      <w:r w:rsidRPr="00F15E81">
        <w:rPr>
          <w:rFonts w:asciiTheme="minorHAnsi" w:hAnsiTheme="minorHAnsi" w:cstheme="minorHAnsi"/>
        </w:rPr>
        <w:t xml:space="preserve"> with decision</w:t>
      </w:r>
      <w:r w:rsidR="0021043D">
        <w:rPr>
          <w:rFonts w:asciiTheme="minorHAnsi" w:hAnsiTheme="minorHAnsi" w:cstheme="minorHAnsi"/>
        </w:rPr>
        <w:t>-</w:t>
      </w:r>
      <w:r w:rsidRPr="00F15E81">
        <w:rPr>
          <w:rFonts w:asciiTheme="minorHAnsi" w:hAnsiTheme="minorHAnsi" w:cstheme="minorHAnsi"/>
        </w:rPr>
        <w:t xml:space="preserve">making.  </w:t>
      </w:r>
      <w:r w:rsidRPr="00F15E81">
        <w:rPr>
          <w:rFonts w:asciiTheme="minorHAnsi" w:hAnsiTheme="minorHAnsi" w:cstheme="minorHAnsi"/>
        </w:rPr>
        <w:lastRenderedPageBreak/>
        <w:t xml:space="preserve">Do they have forms for </w:t>
      </w:r>
      <w:r w:rsidR="00DD4E0D">
        <w:rPr>
          <w:rFonts w:asciiTheme="minorHAnsi" w:hAnsiTheme="minorHAnsi" w:cstheme="minorHAnsi"/>
        </w:rPr>
        <w:t xml:space="preserve">the </w:t>
      </w:r>
      <w:r w:rsidRPr="00F15E81">
        <w:rPr>
          <w:rFonts w:asciiTheme="minorHAnsi" w:hAnsiTheme="minorHAnsi" w:cstheme="minorHAnsi"/>
        </w:rPr>
        <w:t xml:space="preserve">sharing of financial, academic or medical information?  If more support is needed, consider one of the </w:t>
      </w:r>
      <w:r w:rsidR="00DD4E0D">
        <w:rPr>
          <w:rFonts w:asciiTheme="minorHAnsi" w:hAnsiTheme="minorHAnsi" w:cstheme="minorHAnsi"/>
        </w:rPr>
        <w:t xml:space="preserve">other </w:t>
      </w:r>
      <w:r w:rsidRPr="00F15E81">
        <w:rPr>
          <w:rFonts w:asciiTheme="minorHAnsi" w:hAnsiTheme="minorHAnsi" w:cstheme="minorHAnsi"/>
        </w:rPr>
        <w:t>tools</w:t>
      </w:r>
      <w:r w:rsidR="00DD4E0D">
        <w:rPr>
          <w:rFonts w:asciiTheme="minorHAnsi" w:hAnsiTheme="minorHAnsi" w:cstheme="minorHAnsi"/>
        </w:rPr>
        <w:t xml:space="preserve"> described earlier in this section</w:t>
      </w:r>
      <w:r w:rsidRPr="00F15E81">
        <w:rPr>
          <w:rFonts w:asciiTheme="minorHAnsi" w:hAnsiTheme="minorHAnsi" w:cstheme="minorHAnsi"/>
        </w:rPr>
        <w:t xml:space="preserve">. </w:t>
      </w:r>
    </w:p>
    <w:p w:rsidR="00DE36D4" w:rsidRPr="00F15E81" w:rsidRDefault="00DE36D4" w:rsidP="00DE36D4">
      <w:pPr>
        <w:pStyle w:val="NormalWeb"/>
        <w:spacing w:before="0" w:beforeAutospacing="0" w:after="0" w:afterAutospacing="0"/>
        <w:rPr>
          <w:rFonts w:asciiTheme="minorHAnsi" w:hAnsiTheme="minorHAnsi" w:cstheme="minorHAnsi"/>
        </w:rPr>
      </w:pPr>
    </w:p>
    <w:p w:rsidR="00DD4E0D" w:rsidRPr="00A57343" w:rsidRDefault="00F312DA" w:rsidP="00DE36D4">
      <w:pPr>
        <w:pStyle w:val="Heading3"/>
        <w:rPr>
          <w:b/>
        </w:rPr>
      </w:pPr>
      <w:bookmarkStart w:id="28" w:name="_Toc62806584"/>
      <w:r>
        <w:rPr>
          <w:b/>
        </w:rPr>
        <w:t>Additional R</w:t>
      </w:r>
      <w:r w:rsidR="00DD4E0D" w:rsidRPr="00A57343">
        <w:rPr>
          <w:b/>
        </w:rPr>
        <w:t>esources</w:t>
      </w:r>
      <w:bookmarkEnd w:id="28"/>
    </w:p>
    <w:p w:rsidR="003F39FF" w:rsidRPr="00DD4E0D" w:rsidRDefault="003F39FF" w:rsidP="00DE36D4">
      <w:pPr>
        <w:spacing w:after="0"/>
        <w:rPr>
          <w:sz w:val="24"/>
          <w:szCs w:val="24"/>
        </w:rPr>
      </w:pPr>
      <w:r w:rsidRPr="00DD4E0D">
        <w:rPr>
          <w:sz w:val="24"/>
          <w:szCs w:val="24"/>
        </w:rPr>
        <w:t xml:space="preserve">Disability Rights Montana </w:t>
      </w:r>
    </w:p>
    <w:p w:rsidR="003F39FF" w:rsidRPr="00F15E81" w:rsidRDefault="003F39FF" w:rsidP="006E7A18">
      <w:pPr>
        <w:spacing w:after="0"/>
        <w:rPr>
          <w:sz w:val="24"/>
          <w:szCs w:val="24"/>
        </w:rPr>
      </w:pPr>
      <w:r w:rsidRPr="00DD4E0D">
        <w:rPr>
          <w:i/>
          <w:sz w:val="24"/>
          <w:szCs w:val="24"/>
        </w:rPr>
        <w:t>Students Rights</w:t>
      </w:r>
      <w:r w:rsidR="00DD4E0D" w:rsidRPr="00DD4E0D">
        <w:rPr>
          <w:i/>
          <w:sz w:val="24"/>
          <w:szCs w:val="24"/>
        </w:rPr>
        <w:t>: A handbook to the Educational Rights of Students with Disabilities in Montana</w:t>
      </w:r>
      <w:r w:rsidRPr="00F15E81">
        <w:rPr>
          <w:sz w:val="24"/>
          <w:szCs w:val="24"/>
        </w:rPr>
        <w:t xml:space="preserve"> </w:t>
      </w:r>
      <w:hyperlink r:id="rId28" w:history="1">
        <w:r w:rsidRPr="00F15E81">
          <w:rPr>
            <w:rStyle w:val="Hyperlink"/>
            <w:sz w:val="24"/>
            <w:szCs w:val="24"/>
          </w:rPr>
          <w:t>http://disabilityrightsmt.org/janda3/files/home/Buttons/2016.08.31%20Student%20Rights%20Handbook.pdf</w:t>
        </w:r>
      </w:hyperlink>
      <w:r w:rsidRPr="00F15E81">
        <w:rPr>
          <w:sz w:val="24"/>
          <w:szCs w:val="24"/>
        </w:rPr>
        <w:t xml:space="preserve"> </w:t>
      </w:r>
    </w:p>
    <w:p w:rsidR="003F39FF" w:rsidRPr="00F15E81" w:rsidRDefault="003F39FF" w:rsidP="006E7A18">
      <w:pPr>
        <w:spacing w:after="0"/>
        <w:rPr>
          <w:sz w:val="24"/>
          <w:szCs w:val="24"/>
        </w:rPr>
      </w:pPr>
    </w:p>
    <w:p w:rsidR="003F39FF" w:rsidRPr="00DD4E0D" w:rsidRDefault="003F39FF" w:rsidP="006E7A18">
      <w:pPr>
        <w:spacing w:after="0"/>
        <w:rPr>
          <w:sz w:val="24"/>
          <w:szCs w:val="24"/>
        </w:rPr>
      </w:pPr>
      <w:r w:rsidRPr="00DD4E0D">
        <w:rPr>
          <w:sz w:val="24"/>
          <w:szCs w:val="24"/>
        </w:rPr>
        <w:t>Montana Office of Public Instruction</w:t>
      </w:r>
    </w:p>
    <w:p w:rsidR="003F39FF" w:rsidRPr="00B46D65" w:rsidRDefault="003F39FF" w:rsidP="006E7A18">
      <w:pPr>
        <w:spacing w:after="0"/>
        <w:rPr>
          <w:i/>
          <w:sz w:val="24"/>
          <w:szCs w:val="24"/>
        </w:rPr>
      </w:pPr>
      <w:r w:rsidRPr="00B46D65">
        <w:rPr>
          <w:i/>
          <w:sz w:val="24"/>
          <w:szCs w:val="24"/>
        </w:rPr>
        <w:t>Transfer of Rights-Parent Notice</w:t>
      </w:r>
    </w:p>
    <w:p w:rsidR="00DD4E0D" w:rsidRDefault="002F4134" w:rsidP="006E7A18">
      <w:pPr>
        <w:spacing w:after="0"/>
        <w:rPr>
          <w:sz w:val="24"/>
          <w:szCs w:val="24"/>
        </w:rPr>
      </w:pPr>
      <w:hyperlink r:id="rId29" w:history="1">
        <w:r w:rsidR="00DD4E0D" w:rsidRPr="002D6774">
          <w:rPr>
            <w:rStyle w:val="Hyperlink"/>
            <w:sz w:val="24"/>
            <w:szCs w:val="24"/>
          </w:rPr>
          <w:t>http://opi.mt.gov/Portals/182/Page%20Files/Special%20Education/Forms/Transfer%20of%20Rights%20-%20Parent%20FINAL%209-5-17.pdf?ver=2017-09-05-123059-280</w:t>
        </w:r>
      </w:hyperlink>
    </w:p>
    <w:p w:rsidR="003F39FF" w:rsidRPr="00B46D65" w:rsidRDefault="003F39FF" w:rsidP="006E7A18">
      <w:pPr>
        <w:spacing w:after="0"/>
        <w:rPr>
          <w:i/>
          <w:sz w:val="24"/>
          <w:szCs w:val="24"/>
        </w:rPr>
      </w:pPr>
      <w:r w:rsidRPr="00B46D65">
        <w:rPr>
          <w:i/>
          <w:sz w:val="24"/>
          <w:szCs w:val="24"/>
        </w:rPr>
        <w:t xml:space="preserve">Transfer of Rights-Student Notice </w:t>
      </w:r>
    </w:p>
    <w:p w:rsidR="0075179C" w:rsidRDefault="002F4134" w:rsidP="00664B02">
      <w:pPr>
        <w:spacing w:after="0"/>
      </w:pPr>
      <w:hyperlink r:id="rId30" w:history="1">
        <w:r w:rsidR="00DD4E0D" w:rsidRPr="008B3099">
          <w:rPr>
            <w:rStyle w:val="Hyperlink"/>
            <w:sz w:val="24"/>
            <w:szCs w:val="24"/>
          </w:rPr>
          <w:t>http://opi.mt.gov/Portals/182/Page%20Files/Special%20Education/Forms/Transfer%20of%20Rights%20-%20Student%209-5-17.pdf?ver=2017-09-05-123059-280</w:t>
        </w:r>
      </w:hyperlink>
    </w:p>
    <w:p w:rsidR="00B46D65" w:rsidRDefault="00B46D65">
      <w:pPr>
        <w:rPr>
          <w:rFonts w:eastAsiaTheme="majorEastAsia" w:cstheme="majorBidi"/>
          <w:b/>
          <w:color w:val="1481AB" w:themeColor="accent1" w:themeShade="BF"/>
          <w:sz w:val="28"/>
          <w:szCs w:val="32"/>
        </w:rPr>
      </w:pPr>
      <w:r>
        <w:br w:type="page"/>
      </w:r>
    </w:p>
    <w:p w:rsidR="00475396" w:rsidRPr="004D5510" w:rsidRDefault="003F39FF" w:rsidP="004D5510">
      <w:pPr>
        <w:pStyle w:val="Heading2"/>
      </w:pPr>
      <w:bookmarkStart w:id="29" w:name="_Toc62806585"/>
      <w:r w:rsidRPr="00894695">
        <w:lastRenderedPageBreak/>
        <w:t>Medical</w:t>
      </w:r>
      <w:bookmarkEnd w:id="29"/>
      <w:r w:rsidRPr="00894695">
        <w:t xml:space="preserve"> </w:t>
      </w:r>
    </w:p>
    <w:p w:rsidR="00BC7BF1" w:rsidRDefault="00BC7BF1" w:rsidP="00B46D65">
      <w:pPr>
        <w:spacing w:after="0"/>
        <w:rPr>
          <w:sz w:val="24"/>
          <w:szCs w:val="24"/>
        </w:rPr>
      </w:pPr>
      <w:r>
        <w:rPr>
          <w:sz w:val="24"/>
          <w:szCs w:val="24"/>
        </w:rPr>
        <w:t>Many variables affect h</w:t>
      </w:r>
      <w:r w:rsidR="003F39FF" w:rsidRPr="00B46D65">
        <w:rPr>
          <w:sz w:val="24"/>
          <w:szCs w:val="24"/>
        </w:rPr>
        <w:t>ow prepared a young person is to take over their healthcare</w:t>
      </w:r>
      <w:r>
        <w:rPr>
          <w:sz w:val="24"/>
          <w:szCs w:val="24"/>
        </w:rPr>
        <w:t>.</w:t>
      </w:r>
      <w:r w:rsidR="003F39FF" w:rsidRPr="00B46D65">
        <w:rPr>
          <w:sz w:val="24"/>
          <w:szCs w:val="24"/>
        </w:rPr>
        <w:t xml:space="preserve"> Are they aware of what their medical diagnosis is and how it impacts their daily life and activities?  Have they been a part of the conversation, or just informed about what they need to do and when they need to do it?  </w:t>
      </w:r>
      <w:r w:rsidR="009F1D97">
        <w:rPr>
          <w:sz w:val="24"/>
          <w:szCs w:val="24"/>
        </w:rPr>
        <w:t>How much do they know about their</w:t>
      </w:r>
      <w:r w:rsidR="003F39FF" w:rsidRPr="00B46D65">
        <w:rPr>
          <w:sz w:val="24"/>
          <w:szCs w:val="24"/>
        </w:rPr>
        <w:t xml:space="preserve"> medication</w:t>
      </w:r>
      <w:r w:rsidR="009F1D97">
        <w:rPr>
          <w:sz w:val="24"/>
          <w:szCs w:val="24"/>
        </w:rPr>
        <w:t>s</w:t>
      </w:r>
      <w:r w:rsidR="003F39FF" w:rsidRPr="00B46D65">
        <w:rPr>
          <w:sz w:val="24"/>
          <w:szCs w:val="24"/>
        </w:rPr>
        <w:t xml:space="preserve"> and </w:t>
      </w:r>
      <w:r>
        <w:rPr>
          <w:sz w:val="24"/>
          <w:szCs w:val="24"/>
        </w:rPr>
        <w:t xml:space="preserve">medical </w:t>
      </w:r>
      <w:r w:rsidR="003F39FF" w:rsidRPr="00B46D65">
        <w:rPr>
          <w:sz w:val="24"/>
          <w:szCs w:val="24"/>
        </w:rPr>
        <w:t>specialist</w:t>
      </w:r>
      <w:r w:rsidR="009F1D97">
        <w:rPr>
          <w:sz w:val="24"/>
          <w:szCs w:val="24"/>
        </w:rPr>
        <w:t>s</w:t>
      </w:r>
      <w:r w:rsidR="003F39FF" w:rsidRPr="00B46D65">
        <w:rPr>
          <w:sz w:val="24"/>
          <w:szCs w:val="24"/>
        </w:rPr>
        <w:t xml:space="preserve"> specific to their needs?  Below in the </w:t>
      </w:r>
      <w:r w:rsidR="009F1D97" w:rsidRPr="009F1D97">
        <w:rPr>
          <w:i/>
          <w:sz w:val="24"/>
          <w:szCs w:val="24"/>
        </w:rPr>
        <w:t>Additional R</w:t>
      </w:r>
      <w:r w:rsidR="003F39FF" w:rsidRPr="009F1D97">
        <w:rPr>
          <w:i/>
          <w:sz w:val="24"/>
          <w:szCs w:val="24"/>
        </w:rPr>
        <w:t>esources</w:t>
      </w:r>
      <w:r w:rsidR="003F39FF" w:rsidRPr="00B46D65">
        <w:rPr>
          <w:sz w:val="24"/>
          <w:szCs w:val="24"/>
        </w:rPr>
        <w:t xml:space="preserve"> section, you </w:t>
      </w:r>
      <w:r w:rsidR="009F1D97">
        <w:rPr>
          <w:sz w:val="24"/>
          <w:szCs w:val="24"/>
        </w:rPr>
        <w:t>will</w:t>
      </w:r>
      <w:r w:rsidR="003F39FF" w:rsidRPr="00B46D65">
        <w:rPr>
          <w:sz w:val="24"/>
          <w:szCs w:val="24"/>
        </w:rPr>
        <w:t xml:space="preserve"> find several </w:t>
      </w:r>
      <w:r w:rsidR="009F1D97">
        <w:rPr>
          <w:sz w:val="24"/>
          <w:szCs w:val="24"/>
        </w:rPr>
        <w:t>tools</w:t>
      </w:r>
      <w:r w:rsidR="003F39FF" w:rsidRPr="00B46D65">
        <w:rPr>
          <w:sz w:val="24"/>
          <w:szCs w:val="24"/>
        </w:rPr>
        <w:t xml:space="preserve"> to </w:t>
      </w:r>
      <w:r w:rsidR="009F1D97">
        <w:rPr>
          <w:sz w:val="24"/>
          <w:szCs w:val="24"/>
        </w:rPr>
        <w:t xml:space="preserve">promote </w:t>
      </w:r>
      <w:r w:rsidR="003F39FF" w:rsidRPr="00B46D65">
        <w:rPr>
          <w:sz w:val="24"/>
          <w:szCs w:val="24"/>
        </w:rPr>
        <w:t>conversations about medi</w:t>
      </w:r>
      <w:r w:rsidR="009F1D97">
        <w:rPr>
          <w:sz w:val="24"/>
          <w:szCs w:val="24"/>
        </w:rPr>
        <w:t>c</w:t>
      </w:r>
      <w:r w:rsidR="003F39FF" w:rsidRPr="00B46D65">
        <w:rPr>
          <w:sz w:val="24"/>
          <w:szCs w:val="24"/>
        </w:rPr>
        <w:t>al needs</w:t>
      </w:r>
      <w:r w:rsidR="00397600" w:rsidRPr="00B46D65">
        <w:rPr>
          <w:sz w:val="24"/>
          <w:szCs w:val="24"/>
        </w:rPr>
        <w:t xml:space="preserve"> </w:t>
      </w:r>
      <w:r w:rsidR="009F1D97">
        <w:rPr>
          <w:sz w:val="24"/>
          <w:szCs w:val="24"/>
        </w:rPr>
        <w:t xml:space="preserve">and to </w:t>
      </w:r>
      <w:r w:rsidR="00397600" w:rsidRPr="00B46D65">
        <w:rPr>
          <w:sz w:val="24"/>
          <w:szCs w:val="24"/>
        </w:rPr>
        <w:t>identify</w:t>
      </w:r>
      <w:r w:rsidR="003F39FF" w:rsidRPr="00B46D65">
        <w:rPr>
          <w:sz w:val="24"/>
          <w:szCs w:val="24"/>
        </w:rPr>
        <w:t xml:space="preserve"> strengths. </w:t>
      </w:r>
    </w:p>
    <w:p w:rsidR="00BC7BF1" w:rsidRDefault="00BC7BF1" w:rsidP="00B46D65">
      <w:pPr>
        <w:spacing w:after="0"/>
        <w:rPr>
          <w:sz w:val="24"/>
          <w:szCs w:val="24"/>
        </w:rPr>
      </w:pPr>
    </w:p>
    <w:p w:rsidR="003F39FF" w:rsidRDefault="003F39FF" w:rsidP="00B46D65">
      <w:pPr>
        <w:spacing w:after="0"/>
        <w:rPr>
          <w:sz w:val="24"/>
          <w:szCs w:val="24"/>
        </w:rPr>
      </w:pPr>
      <w:r w:rsidRPr="00B46D65">
        <w:rPr>
          <w:sz w:val="24"/>
          <w:szCs w:val="24"/>
        </w:rPr>
        <w:t xml:space="preserve">In addition to becoming more </w:t>
      </w:r>
      <w:r w:rsidR="00BC7BF1" w:rsidRPr="00B46D65">
        <w:rPr>
          <w:sz w:val="24"/>
          <w:szCs w:val="24"/>
        </w:rPr>
        <w:t>knowledg</w:t>
      </w:r>
      <w:r w:rsidR="00BC7BF1">
        <w:rPr>
          <w:sz w:val="24"/>
          <w:szCs w:val="24"/>
        </w:rPr>
        <w:t>eable about their healthcare needs</w:t>
      </w:r>
      <w:r w:rsidRPr="00B46D65">
        <w:rPr>
          <w:sz w:val="24"/>
          <w:szCs w:val="24"/>
        </w:rPr>
        <w:t xml:space="preserve"> and having the opportunit</w:t>
      </w:r>
      <w:r w:rsidR="00BC7BF1">
        <w:rPr>
          <w:sz w:val="24"/>
          <w:szCs w:val="24"/>
        </w:rPr>
        <w:t>y</w:t>
      </w:r>
      <w:r w:rsidRPr="00B46D65">
        <w:rPr>
          <w:sz w:val="24"/>
          <w:szCs w:val="24"/>
        </w:rPr>
        <w:t xml:space="preserve"> to practice </w:t>
      </w:r>
      <w:r w:rsidR="00BC7BF1">
        <w:rPr>
          <w:sz w:val="24"/>
          <w:szCs w:val="24"/>
        </w:rPr>
        <w:t>related</w:t>
      </w:r>
      <w:r w:rsidRPr="00B46D65">
        <w:rPr>
          <w:sz w:val="24"/>
          <w:szCs w:val="24"/>
        </w:rPr>
        <w:t xml:space="preserve"> skills, what supports are available if a young person would like assistance?</w:t>
      </w:r>
    </w:p>
    <w:p w:rsidR="00B46D65" w:rsidRDefault="00B46D65" w:rsidP="00B46D65">
      <w:pPr>
        <w:spacing w:after="0"/>
        <w:rPr>
          <w:sz w:val="24"/>
          <w:szCs w:val="24"/>
        </w:rPr>
      </w:pPr>
    </w:p>
    <w:p w:rsidR="003F39FF" w:rsidRPr="00B46D65" w:rsidRDefault="009F1D97" w:rsidP="00B46D65">
      <w:pPr>
        <w:pStyle w:val="Heading2"/>
        <w:spacing w:after="0"/>
        <w:rPr>
          <w:b w:val="0"/>
          <w:sz w:val="26"/>
          <w:szCs w:val="26"/>
        </w:rPr>
      </w:pPr>
      <w:bookmarkStart w:id="30" w:name="_Toc505870876"/>
      <w:bookmarkStart w:id="31" w:name="_Toc62806586"/>
      <w:r>
        <w:rPr>
          <w:sz w:val="26"/>
          <w:szCs w:val="26"/>
        </w:rPr>
        <w:t>Support Options i</w:t>
      </w:r>
      <w:r w:rsidR="00B46D65" w:rsidRPr="00B46D65">
        <w:rPr>
          <w:sz w:val="26"/>
          <w:szCs w:val="26"/>
        </w:rPr>
        <w:t xml:space="preserve">n Order from </w:t>
      </w:r>
      <w:r w:rsidR="003F39FF" w:rsidRPr="00B46D65">
        <w:rPr>
          <w:sz w:val="26"/>
          <w:szCs w:val="26"/>
        </w:rPr>
        <w:t>Least Restrictive to Most Restrictive</w:t>
      </w:r>
      <w:bookmarkEnd w:id="30"/>
      <w:bookmarkEnd w:id="31"/>
    </w:p>
    <w:p w:rsidR="003F39FF" w:rsidRDefault="003F39FF" w:rsidP="006E7A18">
      <w:pPr>
        <w:spacing w:after="0"/>
      </w:pPr>
    </w:p>
    <w:p w:rsidR="003F39FF" w:rsidRPr="00B46D65" w:rsidRDefault="003F39FF" w:rsidP="00B46D65">
      <w:pPr>
        <w:pStyle w:val="Heading3"/>
        <w:rPr>
          <w:b/>
        </w:rPr>
      </w:pPr>
      <w:bookmarkStart w:id="32" w:name="_Toc62806587"/>
      <w:r w:rsidRPr="00B46D65">
        <w:rPr>
          <w:b/>
        </w:rPr>
        <w:t>No</w:t>
      </w:r>
      <w:r w:rsidR="00F312DA">
        <w:rPr>
          <w:b/>
        </w:rPr>
        <w:t xml:space="preserve"> A</w:t>
      </w:r>
      <w:r w:rsidRPr="00B46D65">
        <w:rPr>
          <w:b/>
        </w:rPr>
        <w:t>dded</w:t>
      </w:r>
      <w:r w:rsidR="00B46D65" w:rsidRPr="00B46D65">
        <w:rPr>
          <w:b/>
        </w:rPr>
        <w:t xml:space="preserve"> </w:t>
      </w:r>
      <w:r w:rsidR="00F312DA">
        <w:rPr>
          <w:b/>
        </w:rPr>
        <w:t>Supports</w:t>
      </w:r>
      <w:bookmarkEnd w:id="32"/>
    </w:p>
    <w:p w:rsidR="00067853" w:rsidRDefault="003F39FF" w:rsidP="006E7A18">
      <w:pPr>
        <w:spacing w:after="0"/>
        <w:rPr>
          <w:sz w:val="24"/>
          <w:szCs w:val="24"/>
        </w:rPr>
      </w:pPr>
      <w:r w:rsidRPr="00B46D65">
        <w:rPr>
          <w:sz w:val="24"/>
          <w:szCs w:val="24"/>
        </w:rPr>
        <w:t>At age 18, the young person will now be in charge of their own medical care. This include</w:t>
      </w:r>
      <w:r w:rsidR="00475396">
        <w:rPr>
          <w:sz w:val="24"/>
          <w:szCs w:val="24"/>
        </w:rPr>
        <w:t>s having</w:t>
      </w:r>
      <w:r w:rsidRPr="00B46D65">
        <w:rPr>
          <w:sz w:val="24"/>
          <w:szCs w:val="24"/>
        </w:rPr>
        <w:t xml:space="preserve"> the responsibility to make and attend appointments, fill </w:t>
      </w:r>
      <w:r w:rsidR="00475396">
        <w:rPr>
          <w:sz w:val="24"/>
          <w:szCs w:val="24"/>
        </w:rPr>
        <w:t xml:space="preserve">prescriptions, take </w:t>
      </w:r>
      <w:r w:rsidRPr="00B46D65">
        <w:rPr>
          <w:sz w:val="24"/>
          <w:szCs w:val="24"/>
        </w:rPr>
        <w:t xml:space="preserve">medication as needed, </w:t>
      </w:r>
      <w:r w:rsidR="00475396">
        <w:rPr>
          <w:sz w:val="24"/>
          <w:szCs w:val="24"/>
        </w:rPr>
        <w:t>etc. It also includes having the right to</w:t>
      </w:r>
      <w:r w:rsidRPr="00B46D65">
        <w:rPr>
          <w:sz w:val="24"/>
          <w:szCs w:val="24"/>
        </w:rPr>
        <w:t xml:space="preserve"> access their medical records.  </w:t>
      </w:r>
      <w:r w:rsidR="00475396">
        <w:rPr>
          <w:sz w:val="24"/>
          <w:szCs w:val="24"/>
        </w:rPr>
        <w:t xml:space="preserve">Young </w:t>
      </w:r>
      <w:r w:rsidR="00067853">
        <w:rPr>
          <w:sz w:val="24"/>
          <w:szCs w:val="24"/>
        </w:rPr>
        <w:t>adults</w:t>
      </w:r>
      <w:r w:rsidR="00475396">
        <w:rPr>
          <w:sz w:val="24"/>
          <w:szCs w:val="24"/>
        </w:rPr>
        <w:t xml:space="preserve"> may need a</w:t>
      </w:r>
      <w:r w:rsidRPr="00B46D65">
        <w:rPr>
          <w:sz w:val="24"/>
          <w:szCs w:val="24"/>
        </w:rPr>
        <w:t xml:space="preserve">ssistance to navigate the system and understand information. </w:t>
      </w:r>
    </w:p>
    <w:p w:rsidR="00067853" w:rsidRDefault="00067853" w:rsidP="006E7A18">
      <w:pPr>
        <w:spacing w:after="0"/>
        <w:rPr>
          <w:sz w:val="24"/>
          <w:szCs w:val="24"/>
        </w:rPr>
      </w:pPr>
    </w:p>
    <w:p w:rsidR="00067853" w:rsidRDefault="00B71BDA" w:rsidP="006E7A18">
      <w:pPr>
        <w:spacing w:after="0"/>
        <w:rPr>
          <w:sz w:val="24"/>
          <w:szCs w:val="24"/>
        </w:rPr>
      </w:pPr>
      <w:r>
        <w:rPr>
          <w:sz w:val="24"/>
          <w:szCs w:val="24"/>
        </w:rPr>
        <w:t>P</w:t>
      </w:r>
      <w:r w:rsidR="003F39FF" w:rsidRPr="00B46D65">
        <w:rPr>
          <w:sz w:val="24"/>
          <w:szCs w:val="24"/>
        </w:rPr>
        <w:t xml:space="preserve">racticing these skills can add to an individual’s personal toolbox. By using a supported decision-making model, </w:t>
      </w:r>
      <w:r w:rsidR="00067853">
        <w:rPr>
          <w:sz w:val="24"/>
          <w:szCs w:val="24"/>
        </w:rPr>
        <w:t xml:space="preserve">for example, </w:t>
      </w:r>
      <w:r w:rsidR="003F39FF" w:rsidRPr="00B46D65">
        <w:rPr>
          <w:sz w:val="24"/>
          <w:szCs w:val="24"/>
        </w:rPr>
        <w:t xml:space="preserve">an individual </w:t>
      </w:r>
      <w:r w:rsidR="00067853">
        <w:rPr>
          <w:sz w:val="24"/>
          <w:szCs w:val="24"/>
        </w:rPr>
        <w:t>can</w:t>
      </w:r>
      <w:r w:rsidR="003F39FF" w:rsidRPr="00B46D65">
        <w:rPr>
          <w:sz w:val="24"/>
          <w:szCs w:val="24"/>
        </w:rPr>
        <w:t xml:space="preserve"> have someone </w:t>
      </w:r>
      <w:r>
        <w:rPr>
          <w:sz w:val="24"/>
          <w:szCs w:val="24"/>
        </w:rPr>
        <w:t xml:space="preserve">with whom </w:t>
      </w:r>
      <w:r w:rsidR="003F39FF" w:rsidRPr="00B46D65">
        <w:rPr>
          <w:sz w:val="24"/>
          <w:szCs w:val="24"/>
        </w:rPr>
        <w:t xml:space="preserve">to </w:t>
      </w:r>
      <w:r w:rsidR="00067853">
        <w:rPr>
          <w:sz w:val="24"/>
          <w:szCs w:val="24"/>
        </w:rPr>
        <w:t>review their concerns and questions before going to a medical appointment</w:t>
      </w:r>
      <w:r w:rsidR="003F39FF" w:rsidRPr="00B46D65">
        <w:rPr>
          <w:sz w:val="24"/>
          <w:szCs w:val="24"/>
        </w:rPr>
        <w:t xml:space="preserve">.  </w:t>
      </w:r>
      <w:r w:rsidR="00067853" w:rsidRPr="00067853">
        <w:rPr>
          <w:sz w:val="24"/>
          <w:szCs w:val="24"/>
        </w:rPr>
        <w:t xml:space="preserve">Who is their </w:t>
      </w:r>
      <w:r w:rsidR="00067853">
        <w:rPr>
          <w:sz w:val="24"/>
          <w:szCs w:val="24"/>
        </w:rPr>
        <w:t>“</w:t>
      </w:r>
      <w:r w:rsidR="00067853" w:rsidRPr="00067853">
        <w:rPr>
          <w:sz w:val="24"/>
          <w:szCs w:val="24"/>
        </w:rPr>
        <w:t>go</w:t>
      </w:r>
      <w:r w:rsidR="00067853">
        <w:rPr>
          <w:sz w:val="24"/>
          <w:szCs w:val="24"/>
        </w:rPr>
        <w:t>-</w:t>
      </w:r>
      <w:r w:rsidR="00067853" w:rsidRPr="00067853">
        <w:rPr>
          <w:sz w:val="24"/>
          <w:szCs w:val="24"/>
        </w:rPr>
        <w:t>to</w:t>
      </w:r>
      <w:r w:rsidR="00067853">
        <w:rPr>
          <w:sz w:val="24"/>
          <w:szCs w:val="24"/>
        </w:rPr>
        <w:t>”</w:t>
      </w:r>
      <w:r w:rsidR="00067853" w:rsidRPr="00067853">
        <w:rPr>
          <w:sz w:val="24"/>
          <w:szCs w:val="24"/>
        </w:rPr>
        <w:t xml:space="preserve"> person for medical advice? Has the young person identified who they trust to support them</w:t>
      </w:r>
      <w:r w:rsidR="00067853">
        <w:rPr>
          <w:sz w:val="24"/>
          <w:szCs w:val="24"/>
        </w:rPr>
        <w:t xml:space="preserve"> with healthcare matters</w:t>
      </w:r>
      <w:r w:rsidR="00067853" w:rsidRPr="00067853">
        <w:rPr>
          <w:sz w:val="24"/>
          <w:szCs w:val="24"/>
        </w:rPr>
        <w:t>?</w:t>
      </w:r>
      <w:r w:rsidR="00067853">
        <w:rPr>
          <w:sz w:val="24"/>
          <w:szCs w:val="24"/>
        </w:rPr>
        <w:t xml:space="preserve"> This support person </w:t>
      </w:r>
      <w:r w:rsidR="003F39FF" w:rsidRPr="00B46D65">
        <w:rPr>
          <w:sz w:val="24"/>
          <w:szCs w:val="24"/>
        </w:rPr>
        <w:t xml:space="preserve">could practice tasks </w:t>
      </w:r>
      <w:r w:rsidR="00067853">
        <w:rPr>
          <w:sz w:val="24"/>
          <w:szCs w:val="24"/>
        </w:rPr>
        <w:t>with the young adult s</w:t>
      </w:r>
      <w:r w:rsidR="003F39FF" w:rsidRPr="00B46D65">
        <w:rPr>
          <w:sz w:val="24"/>
          <w:szCs w:val="24"/>
        </w:rPr>
        <w:t xml:space="preserve">uch as making an appointment or refilling a prescription.  </w:t>
      </w:r>
      <w:r w:rsidR="00067853">
        <w:rPr>
          <w:sz w:val="24"/>
          <w:szCs w:val="24"/>
        </w:rPr>
        <w:t xml:space="preserve">They might even attend </w:t>
      </w:r>
      <w:r w:rsidR="003F39FF" w:rsidRPr="00B46D65">
        <w:rPr>
          <w:sz w:val="24"/>
          <w:szCs w:val="24"/>
        </w:rPr>
        <w:t>a medical appointment with the</w:t>
      </w:r>
      <w:r w:rsidR="00067853">
        <w:rPr>
          <w:sz w:val="24"/>
          <w:szCs w:val="24"/>
        </w:rPr>
        <w:t xml:space="preserve"> young adult t</w:t>
      </w:r>
      <w:r w:rsidR="003F39FF" w:rsidRPr="00B46D65">
        <w:rPr>
          <w:sz w:val="24"/>
          <w:szCs w:val="24"/>
        </w:rPr>
        <w:t xml:space="preserve">o </w:t>
      </w:r>
      <w:r w:rsidR="00067853">
        <w:rPr>
          <w:sz w:val="24"/>
          <w:szCs w:val="24"/>
        </w:rPr>
        <w:t xml:space="preserve">help share and ensure </w:t>
      </w:r>
      <w:r w:rsidR="003F39FF" w:rsidRPr="00B46D65">
        <w:rPr>
          <w:sz w:val="24"/>
          <w:szCs w:val="24"/>
        </w:rPr>
        <w:t>understanding of information</w:t>
      </w:r>
      <w:r w:rsidR="00067853">
        <w:rPr>
          <w:sz w:val="24"/>
          <w:szCs w:val="24"/>
        </w:rPr>
        <w:t>. This, in turn</w:t>
      </w:r>
      <w:r w:rsidR="003F39FF" w:rsidRPr="00B46D65">
        <w:rPr>
          <w:sz w:val="24"/>
          <w:szCs w:val="24"/>
        </w:rPr>
        <w:t>, may lead to the use of other tools.</w:t>
      </w:r>
    </w:p>
    <w:p w:rsidR="003F39FF" w:rsidRPr="00B46D65" w:rsidRDefault="003F39FF" w:rsidP="006E7A18">
      <w:pPr>
        <w:spacing w:after="0"/>
        <w:rPr>
          <w:sz w:val="24"/>
          <w:szCs w:val="24"/>
        </w:rPr>
      </w:pPr>
      <w:r w:rsidRPr="00B46D65">
        <w:rPr>
          <w:sz w:val="24"/>
          <w:szCs w:val="24"/>
        </w:rPr>
        <w:t xml:space="preserve"> </w:t>
      </w:r>
    </w:p>
    <w:p w:rsidR="00F312DA" w:rsidRPr="00F312DA" w:rsidRDefault="00F312DA" w:rsidP="00F312DA">
      <w:pPr>
        <w:pStyle w:val="Heading3"/>
        <w:rPr>
          <w:b/>
        </w:rPr>
      </w:pPr>
      <w:bookmarkStart w:id="33" w:name="_Toc62806588"/>
      <w:r w:rsidRPr="00F312DA">
        <w:rPr>
          <w:b/>
        </w:rPr>
        <w:t>Technology</w:t>
      </w:r>
      <w:bookmarkEnd w:id="33"/>
    </w:p>
    <w:p w:rsidR="00D12BD8" w:rsidRDefault="003F39FF" w:rsidP="006E7A18">
      <w:pPr>
        <w:spacing w:after="0"/>
        <w:rPr>
          <w:sz w:val="24"/>
          <w:szCs w:val="24"/>
        </w:rPr>
      </w:pPr>
      <w:r w:rsidRPr="00B46D65">
        <w:rPr>
          <w:sz w:val="24"/>
          <w:szCs w:val="24"/>
        </w:rPr>
        <w:t xml:space="preserve">Have we considered what technology might be available to assist with independence?  </w:t>
      </w:r>
      <w:r w:rsidR="00067853">
        <w:rPr>
          <w:sz w:val="24"/>
          <w:szCs w:val="24"/>
        </w:rPr>
        <w:t xml:space="preserve">How might the cell phone the young person carries be used to address some of the challenges they face? </w:t>
      </w:r>
      <w:r w:rsidRPr="00B46D65">
        <w:rPr>
          <w:sz w:val="24"/>
          <w:szCs w:val="24"/>
        </w:rPr>
        <w:t>There are a multitude of “apps” as well as low</w:t>
      </w:r>
      <w:r w:rsidR="00067853">
        <w:rPr>
          <w:sz w:val="24"/>
          <w:szCs w:val="24"/>
        </w:rPr>
        <w:t>-</w:t>
      </w:r>
      <w:r w:rsidRPr="00B46D65">
        <w:rPr>
          <w:sz w:val="24"/>
          <w:szCs w:val="24"/>
        </w:rPr>
        <w:t xml:space="preserve">maintenance technology that could be used to </w:t>
      </w:r>
      <w:r w:rsidR="00D12BD8">
        <w:rPr>
          <w:sz w:val="24"/>
          <w:szCs w:val="24"/>
        </w:rPr>
        <w:t xml:space="preserve">provide </w:t>
      </w:r>
      <w:r w:rsidRPr="00B46D65">
        <w:rPr>
          <w:sz w:val="24"/>
          <w:szCs w:val="24"/>
        </w:rPr>
        <w:t>support</w:t>
      </w:r>
      <w:r w:rsidR="00D12BD8">
        <w:rPr>
          <w:sz w:val="24"/>
          <w:szCs w:val="24"/>
        </w:rPr>
        <w:t xml:space="preserve"> in areas such as:</w:t>
      </w:r>
    </w:p>
    <w:p w:rsidR="00D12BD8" w:rsidRPr="00D12BD8" w:rsidRDefault="00D12BD8" w:rsidP="00D12BD8">
      <w:pPr>
        <w:pStyle w:val="ListParagraph"/>
        <w:numPr>
          <w:ilvl w:val="0"/>
          <w:numId w:val="6"/>
        </w:numPr>
        <w:spacing w:after="0"/>
        <w:rPr>
          <w:sz w:val="24"/>
          <w:szCs w:val="24"/>
        </w:rPr>
      </w:pPr>
      <w:r w:rsidRPr="00D12BD8">
        <w:rPr>
          <w:sz w:val="24"/>
          <w:szCs w:val="24"/>
        </w:rPr>
        <w:t>M</w:t>
      </w:r>
      <w:r w:rsidR="003F39FF" w:rsidRPr="00D12BD8">
        <w:rPr>
          <w:sz w:val="24"/>
          <w:szCs w:val="24"/>
        </w:rPr>
        <w:t>edication or appointment reminders</w:t>
      </w:r>
    </w:p>
    <w:p w:rsidR="00D12BD8" w:rsidRPr="00D12BD8" w:rsidRDefault="00D12BD8" w:rsidP="00D12BD8">
      <w:pPr>
        <w:pStyle w:val="ListParagraph"/>
        <w:numPr>
          <w:ilvl w:val="0"/>
          <w:numId w:val="6"/>
        </w:numPr>
        <w:spacing w:after="0"/>
        <w:rPr>
          <w:sz w:val="24"/>
          <w:szCs w:val="24"/>
        </w:rPr>
      </w:pPr>
      <w:r w:rsidRPr="00D12BD8">
        <w:rPr>
          <w:sz w:val="24"/>
          <w:szCs w:val="24"/>
        </w:rPr>
        <w:t>N</w:t>
      </w:r>
      <w:r w:rsidR="003F39FF" w:rsidRPr="00D12BD8">
        <w:rPr>
          <w:sz w:val="24"/>
          <w:szCs w:val="24"/>
        </w:rPr>
        <w:t xml:space="preserve">otetaking for communication or items to be shared </w:t>
      </w:r>
      <w:r w:rsidRPr="00D12BD8">
        <w:rPr>
          <w:sz w:val="24"/>
          <w:szCs w:val="24"/>
        </w:rPr>
        <w:t>with</w:t>
      </w:r>
      <w:r w:rsidR="003F39FF" w:rsidRPr="00D12BD8">
        <w:rPr>
          <w:sz w:val="24"/>
          <w:szCs w:val="24"/>
        </w:rPr>
        <w:t xml:space="preserve"> the doctor</w:t>
      </w:r>
    </w:p>
    <w:p w:rsidR="00D12BD8" w:rsidRPr="00D12BD8" w:rsidRDefault="00D12BD8" w:rsidP="00D12BD8">
      <w:pPr>
        <w:pStyle w:val="ListParagraph"/>
        <w:numPr>
          <w:ilvl w:val="0"/>
          <w:numId w:val="6"/>
        </w:numPr>
        <w:spacing w:after="0"/>
        <w:rPr>
          <w:sz w:val="24"/>
          <w:szCs w:val="24"/>
        </w:rPr>
      </w:pPr>
      <w:r w:rsidRPr="00D12BD8">
        <w:rPr>
          <w:sz w:val="24"/>
          <w:szCs w:val="24"/>
        </w:rPr>
        <w:t>M</w:t>
      </w:r>
      <w:r w:rsidR="003F39FF" w:rsidRPr="00D12BD8">
        <w:rPr>
          <w:sz w:val="24"/>
          <w:szCs w:val="24"/>
        </w:rPr>
        <w:t>onitoring exercise, sleep and blood sugar levels</w:t>
      </w:r>
    </w:p>
    <w:p w:rsidR="003F39FF" w:rsidRPr="00B46D65" w:rsidRDefault="003F39FF" w:rsidP="006E7A18">
      <w:pPr>
        <w:spacing w:after="0"/>
        <w:rPr>
          <w:sz w:val="24"/>
          <w:szCs w:val="24"/>
        </w:rPr>
      </w:pPr>
      <w:r w:rsidRPr="00B46D65">
        <w:rPr>
          <w:sz w:val="24"/>
          <w:szCs w:val="24"/>
        </w:rPr>
        <w:lastRenderedPageBreak/>
        <w:t xml:space="preserve">MonTECH is a statewide resource for anything to do with Assistive Technology. </w:t>
      </w:r>
      <w:r w:rsidR="00D12BD8">
        <w:rPr>
          <w:sz w:val="24"/>
          <w:szCs w:val="24"/>
        </w:rPr>
        <w:t xml:space="preserve">Visit their website for more information: </w:t>
      </w:r>
      <w:hyperlink r:id="rId31" w:history="1">
        <w:r w:rsidRPr="00B46D65">
          <w:rPr>
            <w:rStyle w:val="Hyperlink"/>
            <w:sz w:val="24"/>
            <w:szCs w:val="24"/>
          </w:rPr>
          <w:t>http://montech.ruralinstitute.umt.edu/</w:t>
        </w:r>
      </w:hyperlink>
      <w:r w:rsidRPr="00B46D65">
        <w:rPr>
          <w:sz w:val="24"/>
          <w:szCs w:val="24"/>
        </w:rPr>
        <w:t xml:space="preserve"> </w:t>
      </w:r>
    </w:p>
    <w:p w:rsidR="00F312DA" w:rsidRPr="00F312DA" w:rsidRDefault="00F312DA" w:rsidP="00F312DA">
      <w:pPr>
        <w:pStyle w:val="Heading3"/>
        <w:rPr>
          <w:b/>
        </w:rPr>
      </w:pPr>
      <w:bookmarkStart w:id="34" w:name="_Toc62806589"/>
      <w:r w:rsidRPr="00F312DA">
        <w:rPr>
          <w:b/>
        </w:rPr>
        <w:t>Lay Caregivers</w:t>
      </w:r>
      <w:bookmarkEnd w:id="34"/>
    </w:p>
    <w:p w:rsidR="003F39FF" w:rsidRPr="00B46D65" w:rsidRDefault="003F39FF" w:rsidP="006E7A18">
      <w:pPr>
        <w:spacing w:after="0"/>
        <w:rPr>
          <w:sz w:val="24"/>
          <w:szCs w:val="24"/>
        </w:rPr>
      </w:pPr>
      <w:r w:rsidRPr="00B46D65">
        <w:rPr>
          <w:sz w:val="24"/>
          <w:szCs w:val="24"/>
        </w:rPr>
        <w:t xml:space="preserve">In 2017, the Montana </w:t>
      </w:r>
      <w:r w:rsidR="00BB47CA">
        <w:rPr>
          <w:sz w:val="24"/>
          <w:szCs w:val="24"/>
        </w:rPr>
        <w:t>Legislature</w:t>
      </w:r>
      <w:r w:rsidRPr="00B46D65">
        <w:rPr>
          <w:sz w:val="24"/>
          <w:szCs w:val="24"/>
        </w:rPr>
        <w:t xml:space="preserve"> passed a bill that </w:t>
      </w:r>
      <w:r w:rsidR="00BB47CA">
        <w:rPr>
          <w:sz w:val="24"/>
          <w:szCs w:val="24"/>
        </w:rPr>
        <w:t>a</w:t>
      </w:r>
      <w:r w:rsidRPr="00B46D65">
        <w:rPr>
          <w:sz w:val="24"/>
          <w:szCs w:val="24"/>
        </w:rPr>
        <w:t>llow</w:t>
      </w:r>
      <w:r w:rsidR="00BB47CA">
        <w:rPr>
          <w:sz w:val="24"/>
          <w:szCs w:val="24"/>
        </w:rPr>
        <w:t>s</w:t>
      </w:r>
      <w:r w:rsidRPr="00B46D65">
        <w:rPr>
          <w:sz w:val="24"/>
          <w:szCs w:val="24"/>
        </w:rPr>
        <w:t xml:space="preserve"> for the designation of </w:t>
      </w:r>
      <w:r w:rsidRPr="00A24B1B">
        <w:rPr>
          <w:sz w:val="24"/>
          <w:szCs w:val="24"/>
        </w:rPr>
        <w:t>lay caregivers</w:t>
      </w:r>
      <w:r w:rsidRPr="00B46D65">
        <w:rPr>
          <w:sz w:val="24"/>
          <w:szCs w:val="24"/>
        </w:rPr>
        <w:t xml:space="preserve"> by a patient, upon admittance to a hospital and before discharge. Designated caregivers can be natural supports such as family or friends. The hospital </w:t>
      </w:r>
      <w:r w:rsidR="00C56929">
        <w:rPr>
          <w:sz w:val="24"/>
          <w:szCs w:val="24"/>
        </w:rPr>
        <w:t>must</w:t>
      </w:r>
      <w:r w:rsidRPr="00B46D65">
        <w:rPr>
          <w:sz w:val="24"/>
          <w:szCs w:val="24"/>
        </w:rPr>
        <w:t xml:space="preserve"> have a process for receiving written consent from the patient to release medical records and information to the caregiver. Designated caregivers are to be provided information such as discharge plans and needed support for the patient upon returning home.  </w:t>
      </w:r>
      <w:r w:rsidR="00C56929">
        <w:rPr>
          <w:sz w:val="24"/>
          <w:szCs w:val="24"/>
        </w:rPr>
        <w:t xml:space="preserve">For more information, please refer to Montana Code Annotated Title 50, Chapter 5, Part 7: </w:t>
      </w:r>
      <w:hyperlink r:id="rId32" w:history="1">
        <w:r w:rsidR="00C56929" w:rsidRPr="002D6774">
          <w:rPr>
            <w:rStyle w:val="Hyperlink"/>
            <w:sz w:val="24"/>
            <w:szCs w:val="24"/>
          </w:rPr>
          <w:t>http://leg.mt.gov/bills/mca/title_0500/chapter_0050/part_0070/sections_index.html</w:t>
        </w:r>
      </w:hyperlink>
      <w:r w:rsidR="00C56929">
        <w:rPr>
          <w:sz w:val="24"/>
          <w:szCs w:val="24"/>
        </w:rPr>
        <w:t xml:space="preserve"> </w:t>
      </w:r>
    </w:p>
    <w:p w:rsidR="003F39FF" w:rsidRPr="00B46D65" w:rsidRDefault="003F39FF" w:rsidP="006E7A18">
      <w:pPr>
        <w:spacing w:after="0"/>
        <w:rPr>
          <w:sz w:val="24"/>
          <w:szCs w:val="24"/>
        </w:rPr>
      </w:pPr>
    </w:p>
    <w:p w:rsidR="003F39FF" w:rsidRPr="00C56929" w:rsidRDefault="00417001" w:rsidP="00C56929">
      <w:pPr>
        <w:pStyle w:val="Heading3"/>
        <w:rPr>
          <w:b/>
        </w:rPr>
      </w:pPr>
      <w:bookmarkStart w:id="35" w:name="_Toc62806590"/>
      <w:r>
        <w:rPr>
          <w:b/>
        </w:rPr>
        <w:t>HIPA</w:t>
      </w:r>
      <w:r w:rsidR="003F39FF" w:rsidRPr="00C56929">
        <w:rPr>
          <w:b/>
        </w:rPr>
        <w:t>A Release and Supported Decision</w:t>
      </w:r>
      <w:r w:rsidR="00C56929">
        <w:rPr>
          <w:b/>
        </w:rPr>
        <w:t>-</w:t>
      </w:r>
      <w:r w:rsidR="003F39FF" w:rsidRPr="00C56929">
        <w:rPr>
          <w:b/>
        </w:rPr>
        <w:t xml:space="preserve">Making </w:t>
      </w:r>
      <w:r w:rsidR="00F312DA">
        <w:rPr>
          <w:b/>
        </w:rPr>
        <w:t>T</w:t>
      </w:r>
      <w:r w:rsidR="003F39FF" w:rsidRPr="00C56929">
        <w:rPr>
          <w:b/>
        </w:rPr>
        <w:t>ool</w:t>
      </w:r>
      <w:bookmarkEnd w:id="35"/>
    </w:p>
    <w:p w:rsidR="006952BA" w:rsidRDefault="00C56929" w:rsidP="006E7A18">
      <w:pPr>
        <w:spacing w:after="0"/>
        <w:rPr>
          <w:sz w:val="24"/>
          <w:szCs w:val="24"/>
        </w:rPr>
      </w:pPr>
      <w:r>
        <w:rPr>
          <w:sz w:val="24"/>
          <w:szCs w:val="24"/>
        </w:rPr>
        <w:t>I</w:t>
      </w:r>
      <w:r w:rsidR="003F39FF" w:rsidRPr="00B46D65">
        <w:rPr>
          <w:sz w:val="24"/>
          <w:szCs w:val="24"/>
        </w:rPr>
        <w:t xml:space="preserve">n order to have someone else in the room when medical information is shared, the </w:t>
      </w:r>
      <w:r w:rsidR="00B30950">
        <w:rPr>
          <w:sz w:val="24"/>
          <w:szCs w:val="24"/>
        </w:rPr>
        <w:t>healthcare</w:t>
      </w:r>
      <w:r w:rsidR="003F39FF" w:rsidRPr="00B46D65">
        <w:rPr>
          <w:sz w:val="24"/>
          <w:szCs w:val="24"/>
        </w:rPr>
        <w:t xml:space="preserve"> professional may require a </w:t>
      </w:r>
      <w:r w:rsidR="003F39FF" w:rsidRPr="00030580">
        <w:rPr>
          <w:b/>
          <w:sz w:val="24"/>
          <w:szCs w:val="24"/>
        </w:rPr>
        <w:t>HIP</w:t>
      </w:r>
      <w:r w:rsidR="00417001">
        <w:rPr>
          <w:b/>
          <w:sz w:val="24"/>
          <w:szCs w:val="24"/>
        </w:rPr>
        <w:t>A</w:t>
      </w:r>
      <w:r w:rsidR="003F39FF" w:rsidRPr="00030580">
        <w:rPr>
          <w:b/>
          <w:sz w:val="24"/>
          <w:szCs w:val="24"/>
        </w:rPr>
        <w:t xml:space="preserve">A </w:t>
      </w:r>
      <w:r w:rsidRPr="00030580">
        <w:rPr>
          <w:b/>
          <w:sz w:val="24"/>
          <w:szCs w:val="24"/>
        </w:rPr>
        <w:t xml:space="preserve">(Health Insurance Portability and Accountability Act of 1996) </w:t>
      </w:r>
      <w:r w:rsidR="00030580">
        <w:rPr>
          <w:b/>
          <w:sz w:val="24"/>
          <w:szCs w:val="24"/>
        </w:rPr>
        <w:t>R</w:t>
      </w:r>
      <w:r w:rsidR="003F39FF" w:rsidRPr="00030580">
        <w:rPr>
          <w:b/>
          <w:sz w:val="24"/>
          <w:szCs w:val="24"/>
        </w:rPr>
        <w:t>elease</w:t>
      </w:r>
      <w:r w:rsidR="003F39FF" w:rsidRPr="00B46D65">
        <w:rPr>
          <w:sz w:val="24"/>
          <w:szCs w:val="24"/>
        </w:rPr>
        <w:t xml:space="preserve"> </w:t>
      </w:r>
      <w:r w:rsidR="00B30950">
        <w:rPr>
          <w:sz w:val="24"/>
          <w:szCs w:val="24"/>
        </w:rPr>
        <w:t xml:space="preserve">be </w:t>
      </w:r>
      <w:r w:rsidR="003F39FF" w:rsidRPr="00B46D65">
        <w:rPr>
          <w:sz w:val="24"/>
          <w:szCs w:val="24"/>
        </w:rPr>
        <w:t xml:space="preserve">signed. </w:t>
      </w:r>
      <w:r w:rsidR="00B30950">
        <w:rPr>
          <w:sz w:val="24"/>
          <w:szCs w:val="24"/>
        </w:rPr>
        <w:t xml:space="preserve">This release should also be </w:t>
      </w:r>
      <w:r w:rsidR="003F39FF" w:rsidRPr="00B46D65">
        <w:rPr>
          <w:sz w:val="24"/>
          <w:szCs w:val="24"/>
        </w:rPr>
        <w:t>required if the young person wants the</w:t>
      </w:r>
      <w:r w:rsidR="00B30950">
        <w:rPr>
          <w:sz w:val="24"/>
          <w:szCs w:val="24"/>
        </w:rPr>
        <w:t xml:space="preserve">ir </w:t>
      </w:r>
      <w:r w:rsidR="006952BA">
        <w:rPr>
          <w:sz w:val="24"/>
          <w:szCs w:val="24"/>
        </w:rPr>
        <w:t>medical</w:t>
      </w:r>
      <w:r w:rsidR="00B30950">
        <w:rPr>
          <w:sz w:val="24"/>
          <w:szCs w:val="24"/>
        </w:rPr>
        <w:t xml:space="preserve"> provider</w:t>
      </w:r>
      <w:r w:rsidR="003F39FF" w:rsidRPr="00B46D65">
        <w:rPr>
          <w:sz w:val="24"/>
          <w:szCs w:val="24"/>
        </w:rPr>
        <w:t xml:space="preserve"> to be able to speak with the</w:t>
      </w:r>
      <w:r w:rsidR="00B30950">
        <w:rPr>
          <w:sz w:val="24"/>
          <w:szCs w:val="24"/>
        </w:rPr>
        <w:t>ir</w:t>
      </w:r>
      <w:r w:rsidR="003F39FF" w:rsidRPr="00B46D65">
        <w:rPr>
          <w:sz w:val="24"/>
          <w:szCs w:val="24"/>
        </w:rPr>
        <w:t xml:space="preserve"> identified health care supporter(s) over the phone. </w:t>
      </w:r>
    </w:p>
    <w:p w:rsidR="006952BA" w:rsidRDefault="006952BA" w:rsidP="006E7A18">
      <w:pPr>
        <w:spacing w:after="0"/>
        <w:rPr>
          <w:sz w:val="24"/>
          <w:szCs w:val="24"/>
        </w:rPr>
      </w:pPr>
    </w:p>
    <w:p w:rsidR="003F39FF" w:rsidRPr="00B46D65" w:rsidRDefault="006952BA" w:rsidP="006E7A18">
      <w:pPr>
        <w:spacing w:after="0"/>
        <w:rPr>
          <w:sz w:val="24"/>
          <w:szCs w:val="24"/>
        </w:rPr>
      </w:pPr>
      <w:r>
        <w:rPr>
          <w:sz w:val="24"/>
          <w:szCs w:val="24"/>
        </w:rPr>
        <w:t>To create a supported decision-making tool, language can be handwritten onto the HIP</w:t>
      </w:r>
      <w:r w:rsidR="00417001">
        <w:rPr>
          <w:sz w:val="24"/>
          <w:szCs w:val="24"/>
        </w:rPr>
        <w:t>A</w:t>
      </w:r>
      <w:r>
        <w:rPr>
          <w:sz w:val="24"/>
          <w:szCs w:val="24"/>
        </w:rPr>
        <w:t xml:space="preserve">A release form. For example, </w:t>
      </w:r>
      <w:r w:rsidR="003F39FF" w:rsidRPr="00B46D65">
        <w:rPr>
          <w:sz w:val="24"/>
          <w:szCs w:val="24"/>
        </w:rPr>
        <w:t xml:space="preserve">“and for decision-making purposes” </w:t>
      </w:r>
      <w:r>
        <w:rPr>
          <w:sz w:val="24"/>
          <w:szCs w:val="24"/>
        </w:rPr>
        <w:t xml:space="preserve">(Martinis, 2016) may be written onto the </w:t>
      </w:r>
      <w:r w:rsidR="003F39FF" w:rsidRPr="00B46D65">
        <w:rPr>
          <w:sz w:val="24"/>
          <w:szCs w:val="24"/>
        </w:rPr>
        <w:t xml:space="preserve">release </w:t>
      </w:r>
      <w:r>
        <w:rPr>
          <w:sz w:val="24"/>
          <w:szCs w:val="24"/>
        </w:rPr>
        <w:t>prior to the individual signing it.</w:t>
      </w:r>
      <w:r w:rsidR="003F39FF" w:rsidRPr="00B46D65">
        <w:rPr>
          <w:sz w:val="24"/>
          <w:szCs w:val="24"/>
        </w:rPr>
        <w:t xml:space="preserve"> </w:t>
      </w:r>
    </w:p>
    <w:p w:rsidR="003F39FF" w:rsidRPr="00B46D65" w:rsidRDefault="003F39FF" w:rsidP="006E7A18">
      <w:pPr>
        <w:spacing w:after="0"/>
        <w:rPr>
          <w:sz w:val="24"/>
          <w:szCs w:val="24"/>
        </w:rPr>
      </w:pPr>
    </w:p>
    <w:p w:rsidR="003F39FF" w:rsidRPr="006952BA" w:rsidRDefault="003F39FF" w:rsidP="006952BA">
      <w:pPr>
        <w:pStyle w:val="Heading3"/>
        <w:rPr>
          <w:b/>
        </w:rPr>
      </w:pPr>
      <w:bookmarkStart w:id="36" w:name="_Toc62806591"/>
      <w:r w:rsidRPr="006952BA">
        <w:rPr>
          <w:b/>
        </w:rPr>
        <w:t>Medical Advocacy Form</w:t>
      </w:r>
      <w:bookmarkEnd w:id="36"/>
    </w:p>
    <w:p w:rsidR="003F39FF" w:rsidRPr="00B46D65" w:rsidRDefault="003F39FF" w:rsidP="006E7A18">
      <w:pPr>
        <w:spacing w:after="0"/>
        <w:rPr>
          <w:sz w:val="24"/>
          <w:szCs w:val="24"/>
        </w:rPr>
      </w:pPr>
      <w:r w:rsidRPr="00ED5867">
        <w:rPr>
          <w:sz w:val="24"/>
          <w:szCs w:val="24"/>
        </w:rPr>
        <w:t xml:space="preserve">Another tool that </w:t>
      </w:r>
      <w:r w:rsidR="00ED5867">
        <w:rPr>
          <w:sz w:val="24"/>
          <w:szCs w:val="24"/>
        </w:rPr>
        <w:t>can</w:t>
      </w:r>
      <w:r w:rsidRPr="00ED5867">
        <w:rPr>
          <w:sz w:val="24"/>
          <w:szCs w:val="24"/>
        </w:rPr>
        <w:t xml:space="preserve"> be used to identify who is supporting the young adult and </w:t>
      </w:r>
      <w:r w:rsidR="00ED5867">
        <w:rPr>
          <w:sz w:val="24"/>
          <w:szCs w:val="24"/>
        </w:rPr>
        <w:t xml:space="preserve">explain </w:t>
      </w:r>
      <w:r w:rsidRPr="00ED5867">
        <w:rPr>
          <w:sz w:val="24"/>
          <w:szCs w:val="24"/>
        </w:rPr>
        <w:t xml:space="preserve">the role of the advocate is a </w:t>
      </w:r>
      <w:r w:rsidR="00030580" w:rsidRPr="00030580">
        <w:rPr>
          <w:b/>
          <w:sz w:val="24"/>
          <w:szCs w:val="24"/>
        </w:rPr>
        <w:t>M</w:t>
      </w:r>
      <w:r w:rsidRPr="00030580">
        <w:rPr>
          <w:b/>
          <w:sz w:val="24"/>
          <w:szCs w:val="24"/>
        </w:rPr>
        <w:t xml:space="preserve">edical </w:t>
      </w:r>
      <w:r w:rsidR="00030580">
        <w:rPr>
          <w:b/>
          <w:sz w:val="24"/>
          <w:szCs w:val="24"/>
        </w:rPr>
        <w:t>A</w:t>
      </w:r>
      <w:r w:rsidRPr="00030580">
        <w:rPr>
          <w:b/>
          <w:sz w:val="24"/>
          <w:szCs w:val="24"/>
        </w:rPr>
        <w:t xml:space="preserve">dvocacy </w:t>
      </w:r>
      <w:r w:rsidR="00030580">
        <w:rPr>
          <w:b/>
          <w:sz w:val="24"/>
          <w:szCs w:val="24"/>
        </w:rPr>
        <w:t>F</w:t>
      </w:r>
      <w:r w:rsidRPr="00030580">
        <w:rPr>
          <w:b/>
          <w:sz w:val="24"/>
          <w:szCs w:val="24"/>
        </w:rPr>
        <w:t>orm</w:t>
      </w:r>
      <w:r w:rsidRPr="00ED5867">
        <w:rPr>
          <w:sz w:val="24"/>
          <w:szCs w:val="24"/>
        </w:rPr>
        <w:t>. This tool may be helpful for someone who struggles with communication and wants their advocate to be able to share the</w:t>
      </w:r>
      <w:r w:rsidR="00ED5867">
        <w:rPr>
          <w:sz w:val="24"/>
          <w:szCs w:val="24"/>
        </w:rPr>
        <w:t>ir</w:t>
      </w:r>
      <w:r w:rsidRPr="00ED5867">
        <w:rPr>
          <w:sz w:val="24"/>
          <w:szCs w:val="24"/>
        </w:rPr>
        <w:t xml:space="preserve"> choices </w:t>
      </w:r>
      <w:r w:rsidR="00ED5867">
        <w:rPr>
          <w:sz w:val="24"/>
          <w:szCs w:val="24"/>
        </w:rPr>
        <w:t>with others</w:t>
      </w:r>
      <w:r w:rsidRPr="00ED5867">
        <w:rPr>
          <w:sz w:val="24"/>
          <w:szCs w:val="24"/>
        </w:rPr>
        <w:t>.  Although th</w:t>
      </w:r>
      <w:r w:rsidR="00ED5867">
        <w:rPr>
          <w:sz w:val="24"/>
          <w:szCs w:val="24"/>
        </w:rPr>
        <w:t>e</w:t>
      </w:r>
      <w:r w:rsidRPr="00ED5867">
        <w:rPr>
          <w:sz w:val="24"/>
          <w:szCs w:val="24"/>
        </w:rPr>
        <w:t xml:space="preserve"> form is not considered a legal document, it has been </w:t>
      </w:r>
      <w:r w:rsidR="00ED5867">
        <w:rPr>
          <w:sz w:val="24"/>
          <w:szCs w:val="24"/>
        </w:rPr>
        <w:t xml:space="preserve">successfully </w:t>
      </w:r>
      <w:r w:rsidRPr="00ED5867">
        <w:rPr>
          <w:sz w:val="24"/>
          <w:szCs w:val="24"/>
        </w:rPr>
        <w:t xml:space="preserve">used to support individuals. Sample language for </w:t>
      </w:r>
      <w:r w:rsidR="00ED5867">
        <w:rPr>
          <w:sz w:val="24"/>
          <w:szCs w:val="24"/>
        </w:rPr>
        <w:t>a medical advocacy</w:t>
      </w:r>
      <w:r w:rsidRPr="00ED5867">
        <w:rPr>
          <w:sz w:val="24"/>
          <w:szCs w:val="24"/>
        </w:rPr>
        <w:t xml:space="preserve"> form can be found in </w:t>
      </w:r>
      <w:r w:rsidRPr="00ED5867">
        <w:rPr>
          <w:i/>
          <w:sz w:val="24"/>
          <w:szCs w:val="24"/>
        </w:rPr>
        <w:t>Appendix B</w:t>
      </w:r>
      <w:r w:rsidRPr="00ED5867">
        <w:rPr>
          <w:sz w:val="24"/>
          <w:szCs w:val="24"/>
        </w:rPr>
        <w:t xml:space="preserve">.  An important feature of this tool </w:t>
      </w:r>
      <w:r w:rsidR="00ED5867">
        <w:rPr>
          <w:sz w:val="24"/>
          <w:szCs w:val="24"/>
        </w:rPr>
        <w:t>is</w:t>
      </w:r>
      <w:r w:rsidRPr="00ED5867">
        <w:rPr>
          <w:sz w:val="24"/>
          <w:szCs w:val="24"/>
        </w:rPr>
        <w:t xml:space="preserve"> that it focuses on working </w:t>
      </w:r>
      <w:r w:rsidRPr="00A24B1B">
        <w:rPr>
          <w:sz w:val="24"/>
          <w:szCs w:val="24"/>
          <w:u w:val="single"/>
        </w:rPr>
        <w:t>with</w:t>
      </w:r>
      <w:r w:rsidRPr="00ED5867">
        <w:rPr>
          <w:sz w:val="24"/>
          <w:szCs w:val="24"/>
        </w:rPr>
        <w:t xml:space="preserve"> the individual needing support.</w:t>
      </w:r>
      <w:r w:rsidR="00ED5867">
        <w:rPr>
          <w:sz w:val="24"/>
          <w:szCs w:val="24"/>
        </w:rPr>
        <w:t xml:space="preserve"> </w:t>
      </w:r>
      <w:r w:rsidRPr="00ED5867">
        <w:rPr>
          <w:sz w:val="24"/>
          <w:szCs w:val="24"/>
        </w:rPr>
        <w:t>A supported decision</w:t>
      </w:r>
      <w:r w:rsidR="00ED5867">
        <w:rPr>
          <w:sz w:val="24"/>
          <w:szCs w:val="24"/>
        </w:rPr>
        <w:t>-</w:t>
      </w:r>
      <w:r w:rsidRPr="00ED5867">
        <w:rPr>
          <w:sz w:val="24"/>
          <w:szCs w:val="24"/>
        </w:rPr>
        <w:t xml:space="preserve">making tool </w:t>
      </w:r>
      <w:r w:rsidR="00ED5867">
        <w:rPr>
          <w:sz w:val="24"/>
          <w:szCs w:val="24"/>
        </w:rPr>
        <w:t>may</w:t>
      </w:r>
      <w:r w:rsidRPr="00ED5867">
        <w:rPr>
          <w:sz w:val="24"/>
          <w:szCs w:val="24"/>
        </w:rPr>
        <w:t xml:space="preserve"> also be used to share who the identified support person </w:t>
      </w:r>
      <w:r w:rsidR="00030580">
        <w:rPr>
          <w:sz w:val="24"/>
          <w:szCs w:val="24"/>
        </w:rPr>
        <w:t>is</w:t>
      </w:r>
      <w:r w:rsidRPr="00ED5867">
        <w:rPr>
          <w:sz w:val="24"/>
          <w:szCs w:val="24"/>
        </w:rPr>
        <w:t xml:space="preserve"> and how they will </w:t>
      </w:r>
      <w:r w:rsidR="00ED5867">
        <w:rPr>
          <w:sz w:val="24"/>
          <w:szCs w:val="24"/>
        </w:rPr>
        <w:t>help</w:t>
      </w:r>
      <w:r w:rsidRPr="00ED5867">
        <w:rPr>
          <w:sz w:val="24"/>
          <w:szCs w:val="24"/>
        </w:rPr>
        <w:t xml:space="preserve"> the individual understand</w:t>
      </w:r>
      <w:r w:rsidR="00ED5867">
        <w:rPr>
          <w:sz w:val="24"/>
          <w:szCs w:val="24"/>
        </w:rPr>
        <w:t xml:space="preserve"> </w:t>
      </w:r>
      <w:r w:rsidRPr="00ED5867">
        <w:rPr>
          <w:sz w:val="24"/>
          <w:szCs w:val="24"/>
        </w:rPr>
        <w:t xml:space="preserve">medical information and </w:t>
      </w:r>
      <w:r w:rsidR="00ED5867">
        <w:rPr>
          <w:sz w:val="24"/>
          <w:szCs w:val="24"/>
        </w:rPr>
        <w:t>make</w:t>
      </w:r>
      <w:r w:rsidRPr="00ED5867">
        <w:rPr>
          <w:sz w:val="24"/>
          <w:szCs w:val="24"/>
        </w:rPr>
        <w:t xml:space="preserve"> choices. Please refer to the </w:t>
      </w:r>
      <w:r w:rsidRPr="00ED5867">
        <w:rPr>
          <w:i/>
          <w:sz w:val="24"/>
          <w:szCs w:val="24"/>
        </w:rPr>
        <w:t>Supported Decision</w:t>
      </w:r>
      <w:r w:rsidR="00ED5867" w:rsidRPr="00ED5867">
        <w:rPr>
          <w:i/>
          <w:sz w:val="24"/>
          <w:szCs w:val="24"/>
        </w:rPr>
        <w:t>-</w:t>
      </w:r>
      <w:r w:rsidRPr="00ED5867">
        <w:rPr>
          <w:i/>
          <w:sz w:val="24"/>
          <w:szCs w:val="24"/>
        </w:rPr>
        <w:t>Making</w:t>
      </w:r>
      <w:r w:rsidRPr="00ED5867">
        <w:rPr>
          <w:sz w:val="24"/>
          <w:szCs w:val="24"/>
        </w:rPr>
        <w:t xml:space="preserve"> </w:t>
      </w:r>
      <w:r w:rsidR="00ED5867">
        <w:rPr>
          <w:sz w:val="24"/>
          <w:szCs w:val="24"/>
        </w:rPr>
        <w:t>section</w:t>
      </w:r>
      <w:r w:rsidRPr="00ED5867">
        <w:rPr>
          <w:sz w:val="24"/>
          <w:szCs w:val="24"/>
        </w:rPr>
        <w:t xml:space="preserve"> and sample forms.</w:t>
      </w:r>
      <w:r w:rsidRPr="00B46D65">
        <w:rPr>
          <w:sz w:val="24"/>
          <w:szCs w:val="24"/>
        </w:rPr>
        <w:t xml:space="preserve"> </w:t>
      </w:r>
    </w:p>
    <w:p w:rsidR="003F39FF" w:rsidRPr="00B46D65" w:rsidRDefault="003F39FF" w:rsidP="006E7A18">
      <w:pPr>
        <w:spacing w:after="0"/>
        <w:rPr>
          <w:sz w:val="24"/>
          <w:szCs w:val="24"/>
        </w:rPr>
      </w:pPr>
    </w:p>
    <w:p w:rsidR="003F39FF" w:rsidRPr="00ED5867" w:rsidRDefault="003F39FF" w:rsidP="00ED5867">
      <w:pPr>
        <w:pStyle w:val="Heading3"/>
        <w:rPr>
          <w:b/>
        </w:rPr>
      </w:pPr>
      <w:bookmarkStart w:id="37" w:name="_Toc62806592"/>
      <w:r w:rsidRPr="00ED5867">
        <w:rPr>
          <w:b/>
        </w:rPr>
        <w:t>Medical Power of Attorney</w:t>
      </w:r>
      <w:bookmarkEnd w:id="37"/>
    </w:p>
    <w:p w:rsidR="003F39FF" w:rsidRPr="00B46D65" w:rsidRDefault="003F39FF" w:rsidP="006E7A18">
      <w:pPr>
        <w:spacing w:after="0"/>
        <w:rPr>
          <w:sz w:val="24"/>
          <w:szCs w:val="24"/>
        </w:rPr>
      </w:pPr>
      <w:r w:rsidRPr="00B46D65">
        <w:rPr>
          <w:sz w:val="24"/>
          <w:szCs w:val="24"/>
        </w:rPr>
        <w:t xml:space="preserve">If the young person feels they would prefer to have a legal document to share who their support person is and the role of that person, </w:t>
      </w:r>
      <w:r w:rsidR="00030580">
        <w:rPr>
          <w:sz w:val="24"/>
          <w:szCs w:val="24"/>
        </w:rPr>
        <w:t xml:space="preserve">they can use </w:t>
      </w:r>
      <w:r w:rsidRPr="00B46D65">
        <w:rPr>
          <w:sz w:val="24"/>
          <w:szCs w:val="24"/>
        </w:rPr>
        <w:t xml:space="preserve">a </w:t>
      </w:r>
      <w:r w:rsidRPr="00030580">
        <w:rPr>
          <w:b/>
          <w:sz w:val="24"/>
          <w:szCs w:val="24"/>
        </w:rPr>
        <w:t>Power of Attorney (POA) for Medical</w:t>
      </w:r>
      <w:r w:rsidRPr="00B46D65">
        <w:rPr>
          <w:sz w:val="24"/>
          <w:szCs w:val="24"/>
        </w:rPr>
        <w:t xml:space="preserve">.  It is important to understand a POA gives another person the ability to make choices </w:t>
      </w:r>
      <w:r w:rsidRPr="00A24B1B">
        <w:rPr>
          <w:sz w:val="24"/>
          <w:szCs w:val="24"/>
          <w:u w:val="single"/>
        </w:rPr>
        <w:lastRenderedPageBreak/>
        <w:t>for</w:t>
      </w:r>
      <w:r w:rsidRPr="00B46D65">
        <w:rPr>
          <w:sz w:val="24"/>
          <w:szCs w:val="24"/>
        </w:rPr>
        <w:t xml:space="preserve"> an individual. Language </w:t>
      </w:r>
      <w:r w:rsidR="00030580">
        <w:rPr>
          <w:sz w:val="24"/>
          <w:szCs w:val="24"/>
        </w:rPr>
        <w:t>can</w:t>
      </w:r>
      <w:r w:rsidRPr="00B46D65">
        <w:rPr>
          <w:sz w:val="24"/>
          <w:szCs w:val="24"/>
        </w:rPr>
        <w:t xml:space="preserve"> be added to a POA to use it as a </w:t>
      </w:r>
      <w:r w:rsidR="00A24B1B">
        <w:rPr>
          <w:sz w:val="24"/>
          <w:szCs w:val="24"/>
        </w:rPr>
        <w:t>s</w:t>
      </w:r>
      <w:r w:rsidRPr="00B46D65">
        <w:rPr>
          <w:sz w:val="24"/>
          <w:szCs w:val="24"/>
        </w:rPr>
        <w:t xml:space="preserve">upported </w:t>
      </w:r>
      <w:r w:rsidR="00A24B1B">
        <w:rPr>
          <w:sz w:val="24"/>
          <w:szCs w:val="24"/>
        </w:rPr>
        <w:t>d</w:t>
      </w:r>
      <w:r w:rsidRPr="00B46D65">
        <w:rPr>
          <w:sz w:val="24"/>
          <w:szCs w:val="24"/>
        </w:rPr>
        <w:t>ecision</w:t>
      </w:r>
      <w:r w:rsidR="00030580">
        <w:rPr>
          <w:sz w:val="24"/>
          <w:szCs w:val="24"/>
        </w:rPr>
        <w:t>-</w:t>
      </w:r>
      <w:r w:rsidR="00A24B1B">
        <w:rPr>
          <w:sz w:val="24"/>
          <w:szCs w:val="24"/>
        </w:rPr>
        <w:t>m</w:t>
      </w:r>
      <w:r w:rsidRPr="00B46D65">
        <w:rPr>
          <w:sz w:val="24"/>
          <w:szCs w:val="24"/>
        </w:rPr>
        <w:t xml:space="preserve">aking document. Please see </w:t>
      </w:r>
      <w:r w:rsidR="00030580">
        <w:rPr>
          <w:sz w:val="24"/>
          <w:szCs w:val="24"/>
        </w:rPr>
        <w:t xml:space="preserve">the </w:t>
      </w:r>
      <w:r w:rsidRPr="00030580">
        <w:rPr>
          <w:i/>
          <w:sz w:val="24"/>
          <w:szCs w:val="24"/>
        </w:rPr>
        <w:t>Power of Attorney</w:t>
      </w:r>
      <w:r w:rsidRPr="00B46D65">
        <w:rPr>
          <w:sz w:val="24"/>
          <w:szCs w:val="24"/>
        </w:rPr>
        <w:t xml:space="preserve"> </w:t>
      </w:r>
      <w:r w:rsidR="00030580">
        <w:rPr>
          <w:sz w:val="24"/>
          <w:szCs w:val="24"/>
        </w:rPr>
        <w:t>section later in this guide for more information</w:t>
      </w:r>
      <w:r w:rsidRPr="00B46D65">
        <w:rPr>
          <w:sz w:val="24"/>
          <w:szCs w:val="24"/>
        </w:rPr>
        <w:t xml:space="preserve">. </w:t>
      </w:r>
    </w:p>
    <w:p w:rsidR="00030580" w:rsidRDefault="00030580" w:rsidP="006E7A18">
      <w:pPr>
        <w:spacing w:after="0"/>
        <w:rPr>
          <w:b/>
          <w:sz w:val="24"/>
          <w:szCs w:val="24"/>
        </w:rPr>
      </w:pPr>
    </w:p>
    <w:p w:rsidR="003F39FF" w:rsidRPr="00030580" w:rsidRDefault="003F39FF" w:rsidP="00030580">
      <w:pPr>
        <w:pStyle w:val="Heading3"/>
        <w:rPr>
          <w:b/>
        </w:rPr>
      </w:pPr>
      <w:bookmarkStart w:id="38" w:name="_Toc62806593"/>
      <w:r w:rsidRPr="00030580">
        <w:rPr>
          <w:b/>
        </w:rPr>
        <w:t>Advanced Directives</w:t>
      </w:r>
      <w:bookmarkEnd w:id="38"/>
    </w:p>
    <w:p w:rsidR="00030580" w:rsidRDefault="00030580" w:rsidP="006E7A18">
      <w:pPr>
        <w:spacing w:after="0"/>
        <w:rPr>
          <w:rFonts w:cstheme="minorHAnsi"/>
          <w:sz w:val="24"/>
          <w:szCs w:val="24"/>
        </w:rPr>
      </w:pPr>
      <w:r>
        <w:rPr>
          <w:rFonts w:cstheme="minorHAnsi"/>
          <w:sz w:val="24"/>
          <w:szCs w:val="24"/>
        </w:rPr>
        <w:t>According to the Montana Department of Justice:</w:t>
      </w:r>
    </w:p>
    <w:p w:rsidR="003F39FF" w:rsidRPr="00B46D65" w:rsidRDefault="003F39FF" w:rsidP="00030580">
      <w:pPr>
        <w:spacing w:after="0"/>
        <w:ind w:left="360"/>
        <w:rPr>
          <w:sz w:val="24"/>
          <w:szCs w:val="24"/>
        </w:rPr>
      </w:pPr>
      <w:r w:rsidRPr="00B46D65">
        <w:rPr>
          <w:rFonts w:cstheme="minorHAnsi"/>
          <w:sz w:val="24"/>
          <w:szCs w:val="24"/>
        </w:rPr>
        <w:t xml:space="preserve">Advance health care directives provide instructions about the level of health care someone wants or does not want in the event that they become seriously ill and unable to speak for themselves. Advance directives can be short, simple statements expressing someone’s values and choices. Advance directives are not used as long as an individual is able to express his or her own decisions on whether to accept or refuse medical treatment. They are used only when an attending health care provider determines that someone is in a terminal condition and is no longer able to participate in making decisions regarding medical treatment. </w:t>
      </w:r>
      <w:sdt>
        <w:sdtPr>
          <w:rPr>
            <w:rFonts w:cstheme="minorHAnsi"/>
            <w:sz w:val="24"/>
            <w:szCs w:val="24"/>
          </w:rPr>
          <w:id w:val="-2139251236"/>
          <w:citation/>
        </w:sdtPr>
        <w:sdtEndPr/>
        <w:sdtContent>
          <w:r w:rsidRPr="00B46D65">
            <w:rPr>
              <w:rFonts w:cstheme="minorHAnsi"/>
              <w:sz w:val="24"/>
              <w:szCs w:val="24"/>
            </w:rPr>
            <w:fldChar w:fldCharType="begin"/>
          </w:r>
          <w:r w:rsidRPr="00B46D65">
            <w:rPr>
              <w:rFonts w:cstheme="minorHAnsi"/>
              <w:sz w:val="24"/>
              <w:szCs w:val="24"/>
            </w:rPr>
            <w:instrText xml:space="preserve"> CITATION Mon17 \l 1033 </w:instrText>
          </w:r>
          <w:r w:rsidRPr="00B46D65">
            <w:rPr>
              <w:rFonts w:cstheme="minorHAnsi"/>
              <w:sz w:val="24"/>
              <w:szCs w:val="24"/>
            </w:rPr>
            <w:fldChar w:fldCharType="separate"/>
          </w:r>
          <w:r w:rsidR="00D821FD" w:rsidRPr="00B46D65">
            <w:rPr>
              <w:rFonts w:cstheme="minorHAnsi"/>
              <w:noProof/>
              <w:sz w:val="24"/>
              <w:szCs w:val="24"/>
            </w:rPr>
            <w:t>(Montana Department of Justice, 2017)</w:t>
          </w:r>
          <w:r w:rsidRPr="00B46D65">
            <w:rPr>
              <w:rFonts w:cstheme="minorHAnsi"/>
              <w:sz w:val="24"/>
              <w:szCs w:val="24"/>
            </w:rPr>
            <w:fldChar w:fldCharType="end"/>
          </w:r>
        </w:sdtContent>
      </w:sdt>
    </w:p>
    <w:p w:rsidR="003F39FF" w:rsidRPr="00B46D65" w:rsidRDefault="003F39FF" w:rsidP="006E7A18">
      <w:pPr>
        <w:spacing w:after="0"/>
        <w:rPr>
          <w:rFonts w:ascii="Raleway" w:hAnsi="Raleway"/>
          <w:i/>
          <w:sz w:val="24"/>
          <w:szCs w:val="24"/>
        </w:rPr>
      </w:pPr>
    </w:p>
    <w:p w:rsidR="003F39FF" w:rsidRPr="00B46D65" w:rsidRDefault="003F39FF" w:rsidP="006E7A18">
      <w:pPr>
        <w:spacing w:after="0"/>
        <w:rPr>
          <w:sz w:val="24"/>
          <w:szCs w:val="24"/>
        </w:rPr>
      </w:pPr>
      <w:r w:rsidRPr="00B46D65">
        <w:rPr>
          <w:sz w:val="24"/>
          <w:szCs w:val="24"/>
        </w:rPr>
        <w:t>Including language such as that below would allow an individual to use the medical advanced directive with a supported decision-making component</w:t>
      </w:r>
      <w:r w:rsidR="002B67C3">
        <w:rPr>
          <w:sz w:val="24"/>
          <w:szCs w:val="24"/>
        </w:rPr>
        <w:t>:</w:t>
      </w:r>
      <w:r w:rsidRPr="00B46D65">
        <w:rPr>
          <w:sz w:val="24"/>
          <w:szCs w:val="24"/>
        </w:rPr>
        <w:t xml:space="preserve"> </w:t>
      </w:r>
    </w:p>
    <w:p w:rsidR="003F39FF" w:rsidRPr="00B46D65" w:rsidRDefault="003F39FF" w:rsidP="002B67C3">
      <w:pPr>
        <w:spacing w:after="0"/>
        <w:ind w:left="360"/>
        <w:rPr>
          <w:i/>
          <w:sz w:val="24"/>
          <w:szCs w:val="24"/>
        </w:rPr>
      </w:pPr>
      <w:r w:rsidRPr="00B46D65">
        <w:rPr>
          <w:b/>
          <w:bCs/>
          <w:sz w:val="24"/>
          <w:szCs w:val="24"/>
        </w:rPr>
        <w:t>My agent will work with me to make decisions and give me the support I need and want to make my own health care decisions</w:t>
      </w:r>
      <w:r w:rsidRPr="00B46D65">
        <w:rPr>
          <w:sz w:val="24"/>
          <w:szCs w:val="24"/>
        </w:rPr>
        <w:t>. This means my agent will help me understand the situations I face and the decisions I have to make. Therefore, at times when my agent does not have full power to make health care decisions for me, my agent will provide support to make sure I am able to make health care decisions to the maximum of my ability</w:t>
      </w:r>
      <w:r w:rsidR="002B67C3">
        <w:rPr>
          <w:sz w:val="24"/>
          <w:szCs w:val="24"/>
        </w:rPr>
        <w:t>.</w:t>
      </w:r>
      <w:r w:rsidRPr="00B46D65">
        <w:rPr>
          <w:i/>
          <w:sz w:val="24"/>
          <w:szCs w:val="24"/>
        </w:rPr>
        <w:t xml:space="preserve"> </w:t>
      </w:r>
      <w:sdt>
        <w:sdtPr>
          <w:rPr>
            <w:i/>
            <w:sz w:val="24"/>
            <w:szCs w:val="24"/>
          </w:rPr>
          <w:id w:val="1810905177"/>
          <w:citation/>
        </w:sdtPr>
        <w:sdtEndPr/>
        <w:sdtContent>
          <w:r w:rsidRPr="00B46D65">
            <w:rPr>
              <w:i/>
              <w:sz w:val="24"/>
              <w:szCs w:val="24"/>
            </w:rPr>
            <w:fldChar w:fldCharType="begin"/>
          </w:r>
          <w:r w:rsidR="00DD3DB6" w:rsidRPr="00B46D65">
            <w:rPr>
              <w:sz w:val="24"/>
              <w:szCs w:val="24"/>
            </w:rPr>
            <w:instrText xml:space="preserve">CITATION Jon16 \l 1033 </w:instrText>
          </w:r>
          <w:r w:rsidRPr="00B46D65">
            <w:rPr>
              <w:i/>
              <w:sz w:val="24"/>
              <w:szCs w:val="24"/>
            </w:rPr>
            <w:fldChar w:fldCharType="separate"/>
          </w:r>
          <w:r w:rsidR="00D821FD" w:rsidRPr="00B46D65">
            <w:rPr>
              <w:noProof/>
              <w:sz w:val="24"/>
              <w:szCs w:val="24"/>
            </w:rPr>
            <w:t>(Martinis, 2016)</w:t>
          </w:r>
          <w:r w:rsidRPr="00B46D65">
            <w:rPr>
              <w:i/>
              <w:sz w:val="24"/>
              <w:szCs w:val="24"/>
            </w:rPr>
            <w:fldChar w:fldCharType="end"/>
          </w:r>
        </w:sdtContent>
      </w:sdt>
    </w:p>
    <w:p w:rsidR="003F39FF" w:rsidRPr="002B67C3" w:rsidRDefault="003F39FF" w:rsidP="0027586D">
      <w:pPr>
        <w:pStyle w:val="Heading3"/>
        <w:spacing w:before="240"/>
        <w:rPr>
          <w:b/>
        </w:rPr>
      </w:pPr>
      <w:bookmarkStart w:id="39" w:name="_Toc62806594"/>
      <w:r w:rsidRPr="002B67C3">
        <w:rPr>
          <w:b/>
        </w:rPr>
        <w:t>Montana Mental Health Advanced Directives</w:t>
      </w:r>
      <w:bookmarkEnd w:id="39"/>
    </w:p>
    <w:p w:rsidR="002B67C3" w:rsidRDefault="002B67C3" w:rsidP="006E7A18">
      <w:pPr>
        <w:spacing w:after="0"/>
        <w:rPr>
          <w:sz w:val="24"/>
          <w:szCs w:val="24"/>
        </w:rPr>
      </w:pPr>
      <w:r>
        <w:rPr>
          <w:sz w:val="24"/>
          <w:szCs w:val="24"/>
        </w:rPr>
        <w:t>According to Disability Rights Montana:</w:t>
      </w:r>
    </w:p>
    <w:p w:rsidR="003F39FF" w:rsidRPr="00B46D65" w:rsidRDefault="003F39FF" w:rsidP="002B67C3">
      <w:pPr>
        <w:spacing w:after="0"/>
        <w:ind w:left="360"/>
        <w:rPr>
          <w:color w:val="000000"/>
          <w:sz w:val="24"/>
          <w:szCs w:val="24"/>
        </w:rPr>
      </w:pPr>
      <w:r w:rsidRPr="00B46D65">
        <w:rPr>
          <w:color w:val="000000"/>
          <w:sz w:val="24"/>
          <w:szCs w:val="24"/>
        </w:rPr>
        <w:t xml:space="preserve">With the creation of advance medical care directives being so popular, people are also asking if they need a </w:t>
      </w:r>
      <w:r w:rsidRPr="00A24B1B">
        <w:rPr>
          <w:rStyle w:val="Emphasis"/>
          <w:b/>
          <w:color w:val="000000"/>
          <w:sz w:val="24"/>
          <w:szCs w:val="24"/>
        </w:rPr>
        <w:t>Mental Health Care Advance Directive</w:t>
      </w:r>
      <w:r w:rsidRPr="00A24B1B">
        <w:rPr>
          <w:b/>
          <w:color w:val="000000"/>
          <w:sz w:val="24"/>
          <w:szCs w:val="24"/>
        </w:rPr>
        <w:t xml:space="preserve"> </w:t>
      </w:r>
      <w:r w:rsidRPr="00B46D65">
        <w:rPr>
          <w:color w:val="000000"/>
          <w:sz w:val="24"/>
          <w:szCs w:val="24"/>
        </w:rPr>
        <w:t xml:space="preserve">to document their wishes for treatment and care in the event that they become incapacitated through a mental illness. The purpose of the </w:t>
      </w:r>
      <w:r w:rsidRPr="00B46D65">
        <w:rPr>
          <w:rStyle w:val="Emphasis"/>
          <w:color w:val="000000"/>
          <w:sz w:val="24"/>
          <w:szCs w:val="24"/>
        </w:rPr>
        <w:t>Mental Health Care Advance Directive</w:t>
      </w:r>
      <w:r w:rsidRPr="00B46D65">
        <w:rPr>
          <w:color w:val="000000"/>
          <w:sz w:val="24"/>
          <w:szCs w:val="24"/>
        </w:rPr>
        <w:t xml:space="preserve"> is to </w:t>
      </w:r>
      <w:r w:rsidR="002B67C3">
        <w:rPr>
          <w:color w:val="000000"/>
          <w:sz w:val="24"/>
          <w:szCs w:val="24"/>
        </w:rPr>
        <w:t>‘</w:t>
      </w:r>
      <w:r w:rsidRPr="00B46D65">
        <w:rPr>
          <w:color w:val="000000"/>
          <w:sz w:val="24"/>
          <w:szCs w:val="24"/>
        </w:rPr>
        <w:t>promote more timely, informed, compassionate, and effective mental health care,</w:t>
      </w:r>
      <w:r w:rsidR="002B67C3">
        <w:rPr>
          <w:color w:val="000000"/>
          <w:sz w:val="24"/>
          <w:szCs w:val="24"/>
        </w:rPr>
        <w:t>’</w:t>
      </w:r>
      <w:r w:rsidRPr="00B46D65">
        <w:rPr>
          <w:color w:val="000000"/>
          <w:sz w:val="24"/>
          <w:szCs w:val="24"/>
        </w:rPr>
        <w:t xml:space="preserve"> among others</w:t>
      </w:r>
      <w:r w:rsidR="002B67C3">
        <w:rPr>
          <w:color w:val="000000"/>
          <w:sz w:val="24"/>
          <w:szCs w:val="24"/>
        </w:rPr>
        <w:t>.</w:t>
      </w:r>
      <w:r w:rsidRPr="00B46D65">
        <w:rPr>
          <w:color w:val="000000"/>
          <w:sz w:val="24"/>
          <w:szCs w:val="24"/>
        </w:rPr>
        <w:t xml:space="preserve"> Disability Rights Montana has created a form and instructions to assist people who experience mental illness to prepare for the possibility that they may become unable to express their own wishes regarding their care and treatment. A </w:t>
      </w:r>
      <w:r w:rsidRPr="00B46D65">
        <w:rPr>
          <w:rStyle w:val="Emphasis"/>
          <w:color w:val="000000"/>
          <w:sz w:val="24"/>
          <w:szCs w:val="24"/>
        </w:rPr>
        <w:t>Mental Health Care Advance Directive</w:t>
      </w:r>
      <w:r w:rsidRPr="00B46D65">
        <w:rPr>
          <w:color w:val="000000"/>
          <w:sz w:val="24"/>
          <w:szCs w:val="24"/>
        </w:rPr>
        <w:t xml:space="preserve"> provides the legal authority for provision of mental health care during a period of incapacity, even over the person’s own protests. </w:t>
      </w:r>
      <w:sdt>
        <w:sdtPr>
          <w:rPr>
            <w:color w:val="000000"/>
            <w:sz w:val="24"/>
            <w:szCs w:val="24"/>
          </w:rPr>
          <w:id w:val="-1033965746"/>
          <w:citation/>
        </w:sdtPr>
        <w:sdtEndPr/>
        <w:sdtContent>
          <w:r w:rsidRPr="00B46D65">
            <w:rPr>
              <w:color w:val="000000"/>
              <w:sz w:val="24"/>
              <w:szCs w:val="24"/>
            </w:rPr>
            <w:fldChar w:fldCharType="begin"/>
          </w:r>
          <w:r w:rsidRPr="00B46D65">
            <w:rPr>
              <w:color w:val="000000"/>
              <w:sz w:val="24"/>
              <w:szCs w:val="24"/>
            </w:rPr>
            <w:instrText xml:space="preserve">CITATION DRM \l 1033 </w:instrText>
          </w:r>
          <w:r w:rsidRPr="00B46D65">
            <w:rPr>
              <w:color w:val="000000"/>
              <w:sz w:val="24"/>
              <w:szCs w:val="24"/>
            </w:rPr>
            <w:fldChar w:fldCharType="separate"/>
          </w:r>
          <w:r w:rsidR="00D821FD" w:rsidRPr="00B46D65">
            <w:rPr>
              <w:noProof/>
              <w:color w:val="000000"/>
              <w:sz w:val="24"/>
              <w:szCs w:val="24"/>
            </w:rPr>
            <w:t>(Montana Mental Health Care Advanced Directive, 2017)</w:t>
          </w:r>
          <w:r w:rsidRPr="00B46D65">
            <w:rPr>
              <w:color w:val="000000"/>
              <w:sz w:val="24"/>
              <w:szCs w:val="24"/>
            </w:rPr>
            <w:fldChar w:fldCharType="end"/>
          </w:r>
        </w:sdtContent>
      </w:sdt>
    </w:p>
    <w:p w:rsidR="003F39FF" w:rsidRPr="00B46D65" w:rsidRDefault="003F39FF" w:rsidP="006E7A18">
      <w:pPr>
        <w:spacing w:after="0"/>
        <w:rPr>
          <w:color w:val="000000"/>
          <w:sz w:val="24"/>
          <w:szCs w:val="24"/>
        </w:rPr>
      </w:pPr>
      <w:r w:rsidRPr="00B46D65">
        <w:rPr>
          <w:color w:val="000000"/>
          <w:sz w:val="24"/>
          <w:szCs w:val="24"/>
        </w:rPr>
        <w:t>Instructions and a copy of the form can be found here:</w:t>
      </w:r>
    </w:p>
    <w:p w:rsidR="003F39FF" w:rsidRPr="003E3F12" w:rsidRDefault="003E3F12" w:rsidP="00664B02">
      <w:pPr>
        <w:spacing w:after="240"/>
        <w:rPr>
          <w:rStyle w:val="Hyperlink"/>
          <w:b/>
          <w:sz w:val="24"/>
          <w:szCs w:val="24"/>
        </w:rPr>
      </w:pPr>
      <w:r>
        <w:rPr>
          <w:rFonts w:ascii="Calibri" w:hAnsi="Calibri" w:cs="Calibri"/>
          <w:sz w:val="24"/>
          <w:szCs w:val="24"/>
        </w:rPr>
        <w:fldChar w:fldCharType="begin"/>
      </w:r>
      <w:r>
        <w:rPr>
          <w:rFonts w:ascii="Calibri" w:hAnsi="Calibri" w:cs="Calibri"/>
          <w:sz w:val="24"/>
          <w:szCs w:val="24"/>
        </w:rPr>
        <w:instrText xml:space="preserve"> HYPERLINK "https://www.disabilityrightsmt.org/wp-content/uploads/2018/06/Montana-Mental-Health-Care-Advance-Directive-Disclaimer-Form-Instructions_1498236117-1.pdf" </w:instrText>
      </w:r>
      <w:r>
        <w:rPr>
          <w:rFonts w:ascii="Calibri" w:hAnsi="Calibri" w:cs="Calibri"/>
          <w:sz w:val="24"/>
          <w:szCs w:val="24"/>
        </w:rPr>
      </w:r>
      <w:r>
        <w:rPr>
          <w:rFonts w:ascii="Calibri" w:hAnsi="Calibri" w:cs="Calibri"/>
          <w:sz w:val="24"/>
          <w:szCs w:val="24"/>
        </w:rPr>
        <w:fldChar w:fldCharType="separate"/>
      </w:r>
      <w:r>
        <w:fldChar w:fldCharType="begin"/>
      </w:r>
      <w:r>
        <w:instrText xml:space="preserve"> HYPERLINK "https://www.disabilityrightsmt.org/wp-content/uploads/2018/06/Montana-Mental-Health-Care-Advance-Directive-Disclaimer-Form-Instructions_1498236117-1.pdf" </w:instrText>
      </w:r>
      <w:r>
        <w:fldChar w:fldCharType="separate"/>
      </w:r>
      <w:r w:rsidRPr="003E3F12">
        <w:rPr>
          <w:rStyle w:val="Hyperlink"/>
        </w:rPr>
        <w:t>Montana-Mental-Health-Care-Advance-Directive-Disclaimer-Form-Instructions_1498236117-1.pdf (disabilityrightsmt.org)</w:t>
      </w:r>
    </w:p>
    <w:p w:rsidR="00477287" w:rsidRPr="002B67C3" w:rsidRDefault="003E3F12" w:rsidP="002B67C3">
      <w:pPr>
        <w:pStyle w:val="Heading3"/>
        <w:rPr>
          <w:b/>
        </w:rPr>
      </w:pPr>
      <w:r>
        <w:rPr>
          <w:rFonts w:asciiTheme="minorHAnsi" w:eastAsiaTheme="minorHAnsi" w:hAnsiTheme="minorHAnsi" w:cstheme="minorBidi"/>
          <w:color w:val="auto"/>
          <w:sz w:val="22"/>
          <w:szCs w:val="22"/>
        </w:rPr>
        <w:fldChar w:fldCharType="end"/>
      </w:r>
      <w:r>
        <w:rPr>
          <w:rFonts w:ascii="Calibri" w:eastAsiaTheme="minorHAnsi" w:hAnsi="Calibri" w:cs="Calibri"/>
          <w:color w:val="auto"/>
        </w:rPr>
        <w:fldChar w:fldCharType="end"/>
      </w:r>
      <w:bookmarkStart w:id="40" w:name="_Toc62806595"/>
      <w:r w:rsidR="00477287" w:rsidRPr="002B67C3">
        <w:rPr>
          <w:b/>
        </w:rPr>
        <w:t xml:space="preserve">Additional </w:t>
      </w:r>
      <w:r w:rsidR="00F312DA">
        <w:rPr>
          <w:b/>
        </w:rPr>
        <w:t>R</w:t>
      </w:r>
      <w:r w:rsidR="00477287" w:rsidRPr="002B67C3">
        <w:rPr>
          <w:b/>
        </w:rPr>
        <w:t>esources</w:t>
      </w:r>
      <w:bookmarkEnd w:id="40"/>
    </w:p>
    <w:p w:rsidR="00477287" w:rsidRPr="00DE36D4" w:rsidRDefault="00477287" w:rsidP="00477287">
      <w:pPr>
        <w:spacing w:after="0"/>
        <w:rPr>
          <w:rFonts w:cstheme="minorHAnsi"/>
          <w:sz w:val="24"/>
          <w:szCs w:val="24"/>
        </w:rPr>
      </w:pPr>
      <w:r w:rsidRPr="00DE36D4">
        <w:rPr>
          <w:rFonts w:cstheme="minorHAnsi"/>
          <w:sz w:val="24"/>
          <w:szCs w:val="24"/>
        </w:rPr>
        <w:t>The Rural Institute for Inclusive Communities, Transition and Employment Projects</w:t>
      </w:r>
    </w:p>
    <w:p w:rsidR="00477287" w:rsidRPr="00DE36D4" w:rsidRDefault="00477287" w:rsidP="00477287">
      <w:pPr>
        <w:spacing w:after="0"/>
        <w:rPr>
          <w:rFonts w:cstheme="minorHAnsi"/>
          <w:i/>
          <w:sz w:val="24"/>
          <w:szCs w:val="24"/>
        </w:rPr>
      </w:pPr>
      <w:r w:rsidRPr="00DE36D4">
        <w:rPr>
          <w:rStyle w:val="titlesmred1"/>
          <w:rFonts w:asciiTheme="minorHAnsi" w:hAnsiTheme="minorHAnsi" w:cstheme="minorHAnsi"/>
          <w:b w:val="0"/>
          <w:i/>
          <w:color w:val="auto"/>
          <w:sz w:val="24"/>
          <w:szCs w:val="24"/>
        </w:rPr>
        <w:lastRenderedPageBreak/>
        <w:t>Planning Your Transition from Pediatric to Adult Health Care: A Workbook to Help You Take Charge of Your Health</w:t>
      </w:r>
    </w:p>
    <w:p w:rsidR="00477287" w:rsidRPr="00B46D65" w:rsidRDefault="002F4134" w:rsidP="00477287">
      <w:pPr>
        <w:spacing w:after="0"/>
        <w:rPr>
          <w:sz w:val="24"/>
          <w:szCs w:val="24"/>
        </w:rPr>
      </w:pPr>
      <w:hyperlink r:id="rId33" w:history="1">
        <w:r w:rsidR="00477287" w:rsidRPr="00B46D65">
          <w:rPr>
            <w:rStyle w:val="Hyperlink"/>
            <w:sz w:val="24"/>
            <w:szCs w:val="24"/>
          </w:rPr>
          <w:t>http://ruralinstitute.umt.edu/transition/Handouts/Planning_Your_Transition_from_Pediatric_to_Adult_Health_Care_Workbook-2014.rev1.docx</w:t>
        </w:r>
      </w:hyperlink>
      <w:r w:rsidR="00477287" w:rsidRPr="00B46D65">
        <w:rPr>
          <w:sz w:val="24"/>
          <w:szCs w:val="24"/>
        </w:rPr>
        <w:t xml:space="preserve"> </w:t>
      </w:r>
    </w:p>
    <w:p w:rsidR="00477287" w:rsidRPr="00B46D65" w:rsidRDefault="00477287" w:rsidP="00477287">
      <w:pPr>
        <w:spacing w:after="0"/>
        <w:rPr>
          <w:sz w:val="24"/>
          <w:szCs w:val="24"/>
        </w:rPr>
      </w:pPr>
    </w:p>
    <w:p w:rsidR="00477287" w:rsidRPr="00DE36D4" w:rsidRDefault="00477287" w:rsidP="00477287">
      <w:pPr>
        <w:spacing w:after="0"/>
        <w:rPr>
          <w:rFonts w:cstheme="minorHAnsi"/>
          <w:sz w:val="24"/>
          <w:szCs w:val="24"/>
        </w:rPr>
      </w:pPr>
      <w:r w:rsidRPr="00DE36D4">
        <w:rPr>
          <w:rFonts w:cstheme="minorHAnsi"/>
          <w:sz w:val="24"/>
          <w:szCs w:val="24"/>
        </w:rPr>
        <w:t>ASAN, Autistic Self Advocacy Network</w:t>
      </w:r>
    </w:p>
    <w:p w:rsidR="00477287" w:rsidRPr="00DE36D4" w:rsidRDefault="002F4134" w:rsidP="00477287">
      <w:pPr>
        <w:spacing w:after="0"/>
        <w:rPr>
          <w:rFonts w:cstheme="minorHAnsi"/>
          <w:i/>
          <w:sz w:val="24"/>
          <w:szCs w:val="24"/>
        </w:rPr>
      </w:pPr>
      <w:hyperlink r:id="rId34" w:tgtFrame="_blank" w:history="1">
        <w:r w:rsidR="00477287" w:rsidRPr="00DE36D4">
          <w:rPr>
            <w:rFonts w:cstheme="minorHAnsi"/>
            <w:bCs/>
            <w:i/>
            <w:sz w:val="24"/>
            <w:szCs w:val="24"/>
          </w:rPr>
          <w:t>Transition to Adulthood: A Health Care Guide for Youth and Families</w:t>
        </w:r>
      </w:hyperlink>
      <w:r w:rsidR="00477287" w:rsidRPr="00DE36D4">
        <w:rPr>
          <w:rFonts w:cstheme="minorHAnsi"/>
          <w:i/>
          <w:sz w:val="24"/>
          <w:szCs w:val="24"/>
        </w:rPr>
        <w:t xml:space="preserve"> </w:t>
      </w:r>
    </w:p>
    <w:p w:rsidR="00477287" w:rsidRPr="00B46D65" w:rsidRDefault="002F4134" w:rsidP="00477287">
      <w:pPr>
        <w:spacing w:after="0"/>
        <w:rPr>
          <w:rFonts w:cstheme="minorHAnsi"/>
          <w:color w:val="575757"/>
          <w:sz w:val="24"/>
          <w:szCs w:val="24"/>
        </w:rPr>
      </w:pPr>
      <w:hyperlink r:id="rId35" w:history="1">
        <w:r w:rsidR="00477287" w:rsidRPr="00B46D65">
          <w:rPr>
            <w:rStyle w:val="Hyperlink"/>
            <w:rFonts w:cstheme="minorHAnsi"/>
            <w:sz w:val="24"/>
            <w:szCs w:val="24"/>
          </w:rPr>
          <w:t>http://autisticadvocacy.org/wp-content/uploads/2014/07/ASAN-healthcare-toolkit-final.pdf</w:t>
        </w:r>
      </w:hyperlink>
      <w:r w:rsidR="00477287" w:rsidRPr="00B46D65">
        <w:rPr>
          <w:rFonts w:cstheme="minorHAnsi"/>
          <w:color w:val="575757"/>
          <w:sz w:val="24"/>
          <w:szCs w:val="24"/>
        </w:rPr>
        <w:t xml:space="preserve"> </w:t>
      </w:r>
    </w:p>
    <w:p w:rsidR="00477287" w:rsidRPr="00B46D65" w:rsidRDefault="00477287" w:rsidP="00477287">
      <w:pPr>
        <w:spacing w:after="0"/>
        <w:rPr>
          <w:rFonts w:cstheme="minorHAnsi"/>
          <w:color w:val="575757"/>
          <w:sz w:val="24"/>
          <w:szCs w:val="24"/>
        </w:rPr>
      </w:pPr>
    </w:p>
    <w:p w:rsidR="00477287" w:rsidRPr="00DE36D4" w:rsidRDefault="00477287" w:rsidP="00477287">
      <w:pPr>
        <w:spacing w:after="0"/>
        <w:rPr>
          <w:rFonts w:cstheme="minorHAnsi"/>
          <w:sz w:val="24"/>
          <w:szCs w:val="24"/>
        </w:rPr>
      </w:pPr>
      <w:r w:rsidRPr="00DE36D4">
        <w:rPr>
          <w:rFonts w:cstheme="minorHAnsi"/>
          <w:sz w:val="24"/>
          <w:szCs w:val="24"/>
        </w:rPr>
        <w:t>American Bar Association</w:t>
      </w:r>
    </w:p>
    <w:p w:rsidR="00477287" w:rsidRPr="00DE36D4" w:rsidRDefault="00477287" w:rsidP="00477287">
      <w:pPr>
        <w:spacing w:after="0"/>
        <w:rPr>
          <w:rFonts w:cstheme="minorHAnsi"/>
          <w:i/>
          <w:sz w:val="24"/>
          <w:szCs w:val="24"/>
        </w:rPr>
      </w:pPr>
      <w:r w:rsidRPr="00DE36D4">
        <w:rPr>
          <w:rFonts w:cstheme="minorHAnsi"/>
          <w:i/>
          <w:sz w:val="24"/>
          <w:szCs w:val="24"/>
        </w:rPr>
        <w:t>Giving Someone a Power of Attorney For Your Health Care</w:t>
      </w:r>
    </w:p>
    <w:p w:rsidR="00477287" w:rsidRPr="00B46D65" w:rsidRDefault="002F4134" w:rsidP="00477287">
      <w:pPr>
        <w:spacing w:after="0"/>
        <w:rPr>
          <w:rFonts w:cstheme="minorHAnsi"/>
          <w:color w:val="575757"/>
          <w:sz w:val="24"/>
          <w:szCs w:val="24"/>
        </w:rPr>
      </w:pPr>
      <w:hyperlink r:id="rId36" w:history="1">
        <w:r w:rsidR="00477287" w:rsidRPr="00B46D65">
          <w:rPr>
            <w:rStyle w:val="Hyperlink"/>
            <w:rFonts w:cstheme="minorHAnsi"/>
            <w:sz w:val="24"/>
            <w:szCs w:val="24"/>
          </w:rPr>
          <w:t>http://www.americanbar.org/content/dam/aba/administrative/law_aging/2011/2011_aging_hcdec_univhcpaform_4_2012_v2.authcheckdam.pdf</w:t>
        </w:r>
      </w:hyperlink>
      <w:r w:rsidR="00477287" w:rsidRPr="00B46D65">
        <w:rPr>
          <w:rFonts w:cstheme="minorHAnsi"/>
          <w:color w:val="575757"/>
          <w:sz w:val="24"/>
          <w:szCs w:val="24"/>
        </w:rPr>
        <w:t xml:space="preserve"> </w:t>
      </w:r>
    </w:p>
    <w:p w:rsidR="00477287" w:rsidRPr="00B46D65" w:rsidRDefault="00477287" w:rsidP="00477287">
      <w:pPr>
        <w:spacing w:after="0"/>
        <w:rPr>
          <w:rFonts w:cstheme="minorHAnsi"/>
          <w:color w:val="575757"/>
          <w:sz w:val="24"/>
          <w:szCs w:val="24"/>
        </w:rPr>
      </w:pPr>
    </w:p>
    <w:p w:rsidR="00477287" w:rsidRPr="00DE36D4" w:rsidRDefault="00477287" w:rsidP="00477287">
      <w:pPr>
        <w:spacing w:after="0"/>
        <w:rPr>
          <w:rFonts w:cstheme="minorHAnsi"/>
          <w:sz w:val="24"/>
          <w:szCs w:val="24"/>
        </w:rPr>
      </w:pPr>
      <w:r w:rsidRPr="00DE36D4">
        <w:rPr>
          <w:rFonts w:cstheme="minorHAnsi"/>
          <w:sz w:val="24"/>
          <w:szCs w:val="24"/>
        </w:rPr>
        <w:t>Office of Developmental Primary Care</w:t>
      </w:r>
    </w:p>
    <w:p w:rsidR="00477287" w:rsidRPr="00DE36D4" w:rsidRDefault="00477287" w:rsidP="00477287">
      <w:pPr>
        <w:spacing w:after="0"/>
        <w:rPr>
          <w:rFonts w:cstheme="minorHAnsi"/>
          <w:i/>
          <w:sz w:val="24"/>
          <w:szCs w:val="24"/>
        </w:rPr>
      </w:pPr>
      <w:r w:rsidRPr="00DE36D4">
        <w:rPr>
          <w:rFonts w:cstheme="minorHAnsi"/>
          <w:i/>
          <w:sz w:val="24"/>
          <w:szCs w:val="24"/>
        </w:rPr>
        <w:t>Supported Health Care Decision-Making</w:t>
      </w:r>
    </w:p>
    <w:p w:rsidR="00477287" w:rsidRPr="00B46D65" w:rsidRDefault="002F4134" w:rsidP="00477287">
      <w:pPr>
        <w:spacing w:after="0"/>
        <w:rPr>
          <w:rFonts w:cstheme="minorHAnsi"/>
          <w:color w:val="575757"/>
          <w:sz w:val="24"/>
          <w:szCs w:val="24"/>
        </w:rPr>
      </w:pPr>
      <w:hyperlink r:id="rId37" w:history="1">
        <w:r w:rsidR="00477287" w:rsidRPr="00B46D65">
          <w:rPr>
            <w:rStyle w:val="Hyperlink"/>
            <w:rFonts w:cstheme="minorHAnsi"/>
            <w:sz w:val="24"/>
            <w:szCs w:val="24"/>
          </w:rPr>
          <w:t>http://odpc.ucsf.edu/supported-health-care-decision-making</w:t>
        </w:r>
      </w:hyperlink>
      <w:r w:rsidR="00477287" w:rsidRPr="00B46D65">
        <w:rPr>
          <w:rFonts w:cstheme="minorHAnsi"/>
          <w:color w:val="575757"/>
          <w:sz w:val="24"/>
          <w:szCs w:val="24"/>
        </w:rPr>
        <w:t xml:space="preserve"> </w:t>
      </w:r>
    </w:p>
    <w:p w:rsidR="00477287" w:rsidRPr="00B46D65" w:rsidRDefault="00477287" w:rsidP="00477287">
      <w:pPr>
        <w:spacing w:after="0"/>
        <w:rPr>
          <w:rFonts w:cstheme="minorHAnsi"/>
          <w:color w:val="575757"/>
          <w:sz w:val="24"/>
          <w:szCs w:val="24"/>
        </w:rPr>
      </w:pPr>
    </w:p>
    <w:p w:rsidR="00477287" w:rsidRPr="00DE36D4" w:rsidRDefault="00477287" w:rsidP="00477287">
      <w:pPr>
        <w:spacing w:after="0"/>
        <w:rPr>
          <w:rFonts w:cstheme="minorHAnsi"/>
          <w:sz w:val="24"/>
          <w:szCs w:val="24"/>
        </w:rPr>
      </w:pPr>
      <w:r w:rsidRPr="00DE36D4">
        <w:rPr>
          <w:rFonts w:cstheme="minorHAnsi"/>
          <w:sz w:val="24"/>
          <w:szCs w:val="24"/>
        </w:rPr>
        <w:t>Montana Department of Justice</w:t>
      </w:r>
    </w:p>
    <w:p w:rsidR="00477287" w:rsidRPr="00DE36D4" w:rsidRDefault="00477287" w:rsidP="00477287">
      <w:pPr>
        <w:spacing w:after="0"/>
        <w:rPr>
          <w:rFonts w:cstheme="minorHAnsi"/>
          <w:i/>
          <w:sz w:val="24"/>
          <w:szCs w:val="24"/>
        </w:rPr>
      </w:pPr>
      <w:r w:rsidRPr="00DE36D4">
        <w:rPr>
          <w:rFonts w:cstheme="minorHAnsi"/>
          <w:i/>
          <w:sz w:val="24"/>
          <w:szCs w:val="24"/>
        </w:rPr>
        <w:t>End of Life Registry and Advanced Health Care Directives</w:t>
      </w:r>
      <w:r w:rsidRPr="00DE36D4">
        <w:rPr>
          <w:i/>
          <w:sz w:val="24"/>
          <w:szCs w:val="24"/>
        </w:rPr>
        <w:t xml:space="preserve"> </w:t>
      </w:r>
    </w:p>
    <w:p w:rsidR="00477287" w:rsidRPr="00B46D65" w:rsidRDefault="002F4134" w:rsidP="00477287">
      <w:pPr>
        <w:spacing w:after="0"/>
        <w:rPr>
          <w:rFonts w:cstheme="minorHAnsi"/>
          <w:color w:val="575757"/>
          <w:sz w:val="24"/>
          <w:szCs w:val="24"/>
        </w:rPr>
      </w:pPr>
      <w:hyperlink r:id="rId38" w:history="1">
        <w:r w:rsidR="00477287" w:rsidRPr="00B46D65">
          <w:rPr>
            <w:rStyle w:val="Hyperlink"/>
            <w:rFonts w:cstheme="minorHAnsi"/>
            <w:sz w:val="24"/>
            <w:szCs w:val="24"/>
          </w:rPr>
          <w:t>https://dojmt.gov/consumer/end-of-life-registry/</w:t>
        </w:r>
      </w:hyperlink>
      <w:r w:rsidR="00477287" w:rsidRPr="00B46D65">
        <w:rPr>
          <w:rFonts w:cstheme="minorHAnsi"/>
          <w:color w:val="575757"/>
          <w:sz w:val="24"/>
          <w:szCs w:val="24"/>
        </w:rPr>
        <w:t xml:space="preserve"> </w:t>
      </w:r>
    </w:p>
    <w:p w:rsidR="00DE36D4" w:rsidRPr="00DE36D4" w:rsidRDefault="00DE36D4" w:rsidP="00477287">
      <w:pPr>
        <w:spacing w:after="0"/>
        <w:rPr>
          <w:i/>
          <w:sz w:val="24"/>
          <w:szCs w:val="24"/>
        </w:rPr>
      </w:pPr>
      <w:r w:rsidRPr="00DE36D4">
        <w:rPr>
          <w:i/>
          <w:sz w:val="24"/>
          <w:szCs w:val="24"/>
        </w:rPr>
        <w:t>My Choices Advance Directive</w:t>
      </w:r>
      <w:r w:rsidR="00B5223E">
        <w:rPr>
          <w:i/>
          <w:sz w:val="24"/>
          <w:szCs w:val="24"/>
        </w:rPr>
        <w:t xml:space="preserve"> </w:t>
      </w:r>
    </w:p>
    <w:p w:rsidR="00DE36D4" w:rsidRPr="00DE36D4" w:rsidRDefault="002F4134" w:rsidP="00477287">
      <w:pPr>
        <w:spacing w:after="0"/>
        <w:rPr>
          <w:sz w:val="24"/>
          <w:szCs w:val="24"/>
        </w:rPr>
      </w:pPr>
      <w:hyperlink r:id="rId39" w:history="1">
        <w:r w:rsidR="00DE36D4" w:rsidRPr="008B3099">
          <w:rPr>
            <w:rStyle w:val="Hyperlink"/>
            <w:sz w:val="24"/>
            <w:szCs w:val="24"/>
          </w:rPr>
          <w:t>https://media.dojmt.gov/wp-content/uploads/F-My-Choices-Advance-Directive.pdf</w:t>
        </w:r>
      </w:hyperlink>
    </w:p>
    <w:p w:rsidR="00DE36D4" w:rsidRDefault="00DE36D4" w:rsidP="00477287">
      <w:pPr>
        <w:spacing w:after="0"/>
        <w:rPr>
          <w:sz w:val="24"/>
          <w:szCs w:val="24"/>
        </w:rPr>
      </w:pPr>
    </w:p>
    <w:p w:rsidR="00DE36D4" w:rsidRDefault="00DE36D4" w:rsidP="00477287">
      <w:pPr>
        <w:spacing w:after="0"/>
        <w:rPr>
          <w:sz w:val="24"/>
          <w:szCs w:val="24"/>
        </w:rPr>
      </w:pPr>
      <w:r w:rsidRPr="00DE36D4">
        <w:rPr>
          <w:sz w:val="24"/>
          <w:szCs w:val="24"/>
        </w:rPr>
        <w:t>Montana State University Extension</w:t>
      </w:r>
    </w:p>
    <w:p w:rsidR="00DE36D4" w:rsidRPr="00DE36D4" w:rsidRDefault="00DE36D4" w:rsidP="00477287">
      <w:pPr>
        <w:spacing w:after="0"/>
        <w:rPr>
          <w:i/>
          <w:sz w:val="24"/>
          <w:szCs w:val="24"/>
        </w:rPr>
      </w:pPr>
      <w:r w:rsidRPr="00DE36D4">
        <w:rPr>
          <w:i/>
          <w:sz w:val="24"/>
          <w:szCs w:val="24"/>
        </w:rPr>
        <w:t>Montana’s End-of-Life Registry</w:t>
      </w:r>
      <w:r w:rsidR="00B5223E">
        <w:rPr>
          <w:i/>
          <w:sz w:val="24"/>
          <w:szCs w:val="24"/>
        </w:rPr>
        <w:t xml:space="preserve"> </w:t>
      </w:r>
    </w:p>
    <w:p w:rsidR="006E7A18" w:rsidRDefault="002F4134" w:rsidP="006E7A18">
      <w:pPr>
        <w:spacing w:after="0"/>
        <w:rPr>
          <w:rFonts w:ascii="Alegreya" w:hAnsi="Alegreya"/>
          <w:color w:val="575757"/>
        </w:rPr>
      </w:pPr>
      <w:hyperlink r:id="rId40" w:history="1">
        <w:r w:rsidR="00477287" w:rsidRPr="00DE36D4">
          <w:rPr>
            <w:rStyle w:val="Hyperlink"/>
            <w:rFonts w:cstheme="minorHAnsi"/>
            <w:sz w:val="24"/>
            <w:szCs w:val="24"/>
          </w:rPr>
          <w:t>http://msuextension.org/publications/FamilyFinancialManagement/MT200602HR.pdf</w:t>
        </w:r>
      </w:hyperlink>
    </w:p>
    <w:p w:rsidR="00B5223E" w:rsidRDefault="00B5223E">
      <w:pPr>
        <w:rPr>
          <w:rFonts w:eastAsiaTheme="majorEastAsia" w:cstheme="majorBidi"/>
          <w:b/>
          <w:color w:val="1481AB" w:themeColor="accent1" w:themeShade="BF"/>
          <w:sz w:val="28"/>
          <w:szCs w:val="32"/>
        </w:rPr>
      </w:pPr>
      <w:r>
        <w:br w:type="page"/>
      </w:r>
    </w:p>
    <w:p w:rsidR="00A24B1B" w:rsidRPr="004D5510" w:rsidRDefault="003F39FF" w:rsidP="004D5510">
      <w:pPr>
        <w:pStyle w:val="Heading2"/>
      </w:pPr>
      <w:bookmarkStart w:id="41" w:name="_Toc62806596"/>
      <w:r w:rsidRPr="00D32212">
        <w:lastRenderedPageBreak/>
        <w:t>Financial</w:t>
      </w:r>
      <w:bookmarkEnd w:id="41"/>
    </w:p>
    <w:p w:rsidR="009675CA" w:rsidRPr="009675CA" w:rsidRDefault="00D82A90" w:rsidP="006E7A18">
      <w:pPr>
        <w:spacing w:after="0"/>
        <w:rPr>
          <w:sz w:val="24"/>
          <w:szCs w:val="24"/>
        </w:rPr>
      </w:pPr>
      <w:r w:rsidRPr="009675CA">
        <w:rPr>
          <w:sz w:val="24"/>
          <w:szCs w:val="24"/>
        </w:rPr>
        <w:t>Families and schools may have started working to develop financial literacy skills while the</w:t>
      </w:r>
      <w:r w:rsidR="003F39FF" w:rsidRPr="009675CA">
        <w:rPr>
          <w:sz w:val="24"/>
          <w:szCs w:val="24"/>
        </w:rPr>
        <w:t xml:space="preserve"> individual was young. </w:t>
      </w:r>
      <w:r w:rsidR="009675CA">
        <w:rPr>
          <w:sz w:val="24"/>
          <w:szCs w:val="24"/>
        </w:rPr>
        <w:t>S</w:t>
      </w:r>
      <w:r w:rsidR="003F39FF" w:rsidRPr="009675CA">
        <w:rPr>
          <w:sz w:val="24"/>
          <w:szCs w:val="24"/>
        </w:rPr>
        <w:t>chool</w:t>
      </w:r>
      <w:r w:rsidR="009675CA">
        <w:rPr>
          <w:sz w:val="24"/>
          <w:szCs w:val="24"/>
        </w:rPr>
        <w:t>s</w:t>
      </w:r>
      <w:r w:rsidR="003F39FF" w:rsidRPr="009675CA">
        <w:rPr>
          <w:sz w:val="24"/>
          <w:szCs w:val="24"/>
        </w:rPr>
        <w:t xml:space="preserve"> often start with money management by </w:t>
      </w:r>
      <w:r w:rsidR="009675CA">
        <w:rPr>
          <w:sz w:val="24"/>
          <w:szCs w:val="24"/>
        </w:rPr>
        <w:t xml:space="preserve">teaching students to </w:t>
      </w:r>
      <w:r w:rsidR="003F39FF" w:rsidRPr="009675CA">
        <w:rPr>
          <w:sz w:val="24"/>
          <w:szCs w:val="24"/>
        </w:rPr>
        <w:t>identify coins and their values</w:t>
      </w:r>
      <w:r w:rsidRPr="009675CA">
        <w:rPr>
          <w:sz w:val="24"/>
          <w:szCs w:val="24"/>
        </w:rPr>
        <w:t>. B</w:t>
      </w:r>
      <w:r w:rsidR="003F39FF" w:rsidRPr="009675CA">
        <w:rPr>
          <w:sz w:val="24"/>
          <w:szCs w:val="24"/>
        </w:rPr>
        <w:t xml:space="preserve">ut what if </w:t>
      </w:r>
      <w:r w:rsidR="009675CA" w:rsidRPr="009675CA">
        <w:rPr>
          <w:sz w:val="24"/>
          <w:szCs w:val="24"/>
        </w:rPr>
        <w:t>the student</w:t>
      </w:r>
      <w:r w:rsidR="003F39FF" w:rsidRPr="009675CA">
        <w:rPr>
          <w:sz w:val="24"/>
          <w:szCs w:val="24"/>
        </w:rPr>
        <w:t xml:space="preserve"> was unsuccessful at this task? Did we look for another way to </w:t>
      </w:r>
      <w:r w:rsidR="009675CA" w:rsidRPr="009675CA">
        <w:rPr>
          <w:sz w:val="24"/>
          <w:szCs w:val="24"/>
        </w:rPr>
        <w:t xml:space="preserve">build their </w:t>
      </w:r>
      <w:r w:rsidR="003F39FF" w:rsidRPr="009675CA">
        <w:rPr>
          <w:sz w:val="24"/>
          <w:szCs w:val="24"/>
        </w:rPr>
        <w:t xml:space="preserve">skills? For example, if the </w:t>
      </w:r>
      <w:r w:rsidR="009675CA" w:rsidRPr="009675CA">
        <w:rPr>
          <w:sz w:val="24"/>
          <w:szCs w:val="24"/>
        </w:rPr>
        <w:t>student</w:t>
      </w:r>
      <w:r w:rsidR="003F39FF" w:rsidRPr="009675CA">
        <w:rPr>
          <w:sz w:val="24"/>
          <w:szCs w:val="24"/>
        </w:rPr>
        <w:t xml:space="preserve"> could not identify the value of coins, were they given the </w:t>
      </w:r>
      <w:r w:rsidR="009675CA" w:rsidRPr="009675CA">
        <w:rPr>
          <w:sz w:val="24"/>
          <w:szCs w:val="24"/>
        </w:rPr>
        <w:t>chance</w:t>
      </w:r>
      <w:r w:rsidR="003F39FF" w:rsidRPr="009675CA">
        <w:rPr>
          <w:sz w:val="24"/>
          <w:szCs w:val="24"/>
        </w:rPr>
        <w:t xml:space="preserve"> to learn the </w:t>
      </w:r>
      <w:r w:rsidR="009675CA" w:rsidRPr="009675CA">
        <w:rPr>
          <w:sz w:val="24"/>
          <w:szCs w:val="24"/>
        </w:rPr>
        <w:t>“</w:t>
      </w:r>
      <w:r w:rsidR="003F39FF" w:rsidRPr="009675CA">
        <w:rPr>
          <w:sz w:val="24"/>
          <w:szCs w:val="24"/>
        </w:rPr>
        <w:t>dollar over</w:t>
      </w:r>
      <w:r w:rsidR="009675CA" w:rsidRPr="009675CA">
        <w:rPr>
          <w:sz w:val="24"/>
          <w:szCs w:val="24"/>
        </w:rPr>
        <w:t>”</w:t>
      </w:r>
      <w:r w:rsidR="003F39FF" w:rsidRPr="009675CA">
        <w:rPr>
          <w:sz w:val="24"/>
          <w:szCs w:val="24"/>
        </w:rPr>
        <w:t xml:space="preserve"> concept</w:t>
      </w:r>
      <w:r w:rsidR="009675CA" w:rsidRPr="009675CA">
        <w:rPr>
          <w:sz w:val="24"/>
          <w:szCs w:val="24"/>
        </w:rPr>
        <w:t>? Did they buy items in their community? At home, did the young person receive an allowance or earn money doing chores or odd jobs?</w:t>
      </w:r>
      <w:r w:rsidR="003F39FF" w:rsidRPr="009675CA">
        <w:rPr>
          <w:sz w:val="24"/>
          <w:szCs w:val="24"/>
        </w:rPr>
        <w:t xml:space="preserve"> Did </w:t>
      </w:r>
      <w:r w:rsidR="009675CA" w:rsidRPr="009675CA">
        <w:rPr>
          <w:sz w:val="24"/>
          <w:szCs w:val="24"/>
        </w:rPr>
        <w:t>they</w:t>
      </w:r>
      <w:r w:rsidR="003F39FF" w:rsidRPr="009675CA">
        <w:rPr>
          <w:sz w:val="24"/>
          <w:szCs w:val="24"/>
        </w:rPr>
        <w:t xml:space="preserve"> choose how to spend </w:t>
      </w:r>
      <w:r w:rsidR="009675CA" w:rsidRPr="009675CA">
        <w:rPr>
          <w:sz w:val="24"/>
          <w:szCs w:val="24"/>
        </w:rPr>
        <w:t>their</w:t>
      </w:r>
      <w:r w:rsidR="003F39FF" w:rsidRPr="009675CA">
        <w:rPr>
          <w:sz w:val="24"/>
          <w:szCs w:val="24"/>
        </w:rPr>
        <w:t xml:space="preserve"> money? Did the</w:t>
      </w:r>
      <w:r w:rsidR="009675CA" w:rsidRPr="009675CA">
        <w:rPr>
          <w:sz w:val="24"/>
          <w:szCs w:val="24"/>
        </w:rPr>
        <w:t>y learn how to</w:t>
      </w:r>
      <w:r w:rsidR="003F39FF" w:rsidRPr="009675CA">
        <w:rPr>
          <w:sz w:val="24"/>
          <w:szCs w:val="24"/>
        </w:rPr>
        <w:t xml:space="preserve"> save money for larger purchase</w:t>
      </w:r>
      <w:r w:rsidR="009675CA" w:rsidRPr="009675CA">
        <w:rPr>
          <w:sz w:val="24"/>
          <w:szCs w:val="24"/>
        </w:rPr>
        <w:t>s</w:t>
      </w:r>
      <w:r w:rsidR="003F39FF" w:rsidRPr="009675CA">
        <w:rPr>
          <w:sz w:val="24"/>
          <w:szCs w:val="24"/>
        </w:rPr>
        <w:t xml:space="preserve">? </w:t>
      </w:r>
      <w:r w:rsidR="00306F20">
        <w:rPr>
          <w:sz w:val="24"/>
          <w:szCs w:val="24"/>
        </w:rPr>
        <w:t>Have they ever held a job? Paid employment can help build money handling and management skills.</w:t>
      </w:r>
    </w:p>
    <w:p w:rsidR="009675CA" w:rsidRDefault="009675CA" w:rsidP="006E7A18">
      <w:pPr>
        <w:spacing w:after="0"/>
        <w:rPr>
          <w:sz w:val="24"/>
          <w:szCs w:val="24"/>
          <w:highlight w:val="yellow"/>
        </w:rPr>
      </w:pPr>
    </w:p>
    <w:p w:rsidR="009675CA" w:rsidRPr="00306F20" w:rsidRDefault="009675CA" w:rsidP="006E7A18">
      <w:pPr>
        <w:spacing w:after="0"/>
        <w:rPr>
          <w:sz w:val="24"/>
          <w:szCs w:val="24"/>
        </w:rPr>
      </w:pPr>
      <w:r w:rsidRPr="00306F20">
        <w:rPr>
          <w:sz w:val="24"/>
          <w:szCs w:val="24"/>
        </w:rPr>
        <w:t xml:space="preserve">To determine what supports a young person needs, start with a </w:t>
      </w:r>
      <w:r w:rsidR="003F39FF" w:rsidRPr="00306F20">
        <w:rPr>
          <w:sz w:val="24"/>
          <w:szCs w:val="24"/>
        </w:rPr>
        <w:t>survey of what skills the</w:t>
      </w:r>
      <w:r w:rsidRPr="00306F20">
        <w:rPr>
          <w:sz w:val="24"/>
          <w:szCs w:val="24"/>
        </w:rPr>
        <w:t xml:space="preserve">y already have, </w:t>
      </w:r>
      <w:r w:rsidR="003F39FF" w:rsidRPr="00306F20">
        <w:rPr>
          <w:sz w:val="24"/>
          <w:szCs w:val="24"/>
        </w:rPr>
        <w:t xml:space="preserve">what they </w:t>
      </w:r>
      <w:r w:rsidRPr="00306F20">
        <w:rPr>
          <w:sz w:val="24"/>
          <w:szCs w:val="24"/>
        </w:rPr>
        <w:t xml:space="preserve">will </w:t>
      </w:r>
      <w:r w:rsidR="003F39FF" w:rsidRPr="00306F20">
        <w:rPr>
          <w:sz w:val="24"/>
          <w:szCs w:val="24"/>
        </w:rPr>
        <w:t>need to be able to do</w:t>
      </w:r>
      <w:r w:rsidRPr="00306F20">
        <w:rPr>
          <w:sz w:val="24"/>
          <w:szCs w:val="24"/>
        </w:rPr>
        <w:t>, which skill levels can be increased, and which areas will likely need long</w:t>
      </w:r>
      <w:r w:rsidR="00DF7CBC">
        <w:rPr>
          <w:sz w:val="24"/>
          <w:szCs w:val="24"/>
        </w:rPr>
        <w:t>er</w:t>
      </w:r>
      <w:r w:rsidRPr="00306F20">
        <w:rPr>
          <w:sz w:val="24"/>
          <w:szCs w:val="24"/>
        </w:rPr>
        <w:t xml:space="preserve">-term support. Remember that </w:t>
      </w:r>
      <w:r w:rsidR="003F39FF" w:rsidRPr="00306F20">
        <w:rPr>
          <w:sz w:val="24"/>
          <w:szCs w:val="24"/>
        </w:rPr>
        <w:t>support</w:t>
      </w:r>
      <w:r w:rsidR="00306F20">
        <w:rPr>
          <w:sz w:val="24"/>
          <w:szCs w:val="24"/>
        </w:rPr>
        <w:t xml:space="preserve"> needs</w:t>
      </w:r>
      <w:r w:rsidR="003F39FF" w:rsidRPr="00306F20">
        <w:rPr>
          <w:sz w:val="24"/>
          <w:szCs w:val="24"/>
        </w:rPr>
        <w:t xml:space="preserve"> </w:t>
      </w:r>
      <w:r w:rsidRPr="00306F20">
        <w:rPr>
          <w:sz w:val="24"/>
          <w:szCs w:val="24"/>
        </w:rPr>
        <w:t xml:space="preserve">can change over time as people </w:t>
      </w:r>
      <w:r w:rsidR="003F39FF" w:rsidRPr="00306F20">
        <w:rPr>
          <w:sz w:val="24"/>
          <w:szCs w:val="24"/>
        </w:rPr>
        <w:t>practice and learn.</w:t>
      </w:r>
    </w:p>
    <w:p w:rsidR="003F39FF" w:rsidRPr="00306F20" w:rsidRDefault="003F39FF" w:rsidP="006E7A18">
      <w:pPr>
        <w:spacing w:after="0"/>
        <w:rPr>
          <w:sz w:val="24"/>
          <w:szCs w:val="24"/>
        </w:rPr>
      </w:pPr>
    </w:p>
    <w:p w:rsidR="003F39FF" w:rsidRPr="00CD6919" w:rsidRDefault="00306F20" w:rsidP="006E7A18">
      <w:pPr>
        <w:spacing w:after="0"/>
        <w:rPr>
          <w:sz w:val="24"/>
          <w:szCs w:val="24"/>
        </w:rPr>
      </w:pPr>
      <w:r w:rsidRPr="00306F20">
        <w:rPr>
          <w:sz w:val="24"/>
          <w:szCs w:val="24"/>
        </w:rPr>
        <w:t xml:space="preserve">Please see the </w:t>
      </w:r>
      <w:r w:rsidR="003F39FF" w:rsidRPr="00306F20">
        <w:rPr>
          <w:i/>
          <w:sz w:val="24"/>
          <w:szCs w:val="24"/>
        </w:rPr>
        <w:t>Additional Resources</w:t>
      </w:r>
      <w:r w:rsidRPr="00306F20">
        <w:rPr>
          <w:sz w:val="24"/>
          <w:szCs w:val="24"/>
        </w:rPr>
        <w:t xml:space="preserve"> section for a sampling of tools to increase money </w:t>
      </w:r>
      <w:r w:rsidR="003F39FF" w:rsidRPr="00306F20">
        <w:rPr>
          <w:sz w:val="24"/>
          <w:szCs w:val="24"/>
        </w:rPr>
        <w:t>management skills.</w:t>
      </w:r>
    </w:p>
    <w:p w:rsidR="003F39FF" w:rsidRPr="00CD6919" w:rsidRDefault="003F39FF" w:rsidP="006E7A18">
      <w:pPr>
        <w:spacing w:after="0"/>
        <w:rPr>
          <w:sz w:val="24"/>
          <w:szCs w:val="24"/>
        </w:rPr>
      </w:pPr>
    </w:p>
    <w:p w:rsidR="003F39FF" w:rsidRPr="00CD6919" w:rsidRDefault="00C76B14" w:rsidP="003162B2">
      <w:pPr>
        <w:pStyle w:val="Heading2"/>
        <w:spacing w:after="0"/>
        <w:rPr>
          <w:b w:val="0"/>
        </w:rPr>
      </w:pPr>
      <w:bookmarkStart w:id="42" w:name="_Toc505870887"/>
      <w:bookmarkStart w:id="43" w:name="_Toc62806597"/>
      <w:r w:rsidRPr="00CD6919">
        <w:t>Support Options in Order from Least Restrictive to Most Restrictive</w:t>
      </w:r>
      <w:bookmarkEnd w:id="42"/>
      <w:bookmarkEnd w:id="43"/>
    </w:p>
    <w:p w:rsidR="003162B2" w:rsidRDefault="003162B2" w:rsidP="003162B2">
      <w:pPr>
        <w:spacing w:after="0"/>
        <w:rPr>
          <w:b/>
          <w:sz w:val="24"/>
          <w:szCs w:val="24"/>
        </w:rPr>
      </w:pPr>
    </w:p>
    <w:p w:rsidR="003F39FF" w:rsidRPr="003162B2" w:rsidRDefault="003F39FF" w:rsidP="003162B2">
      <w:pPr>
        <w:pStyle w:val="Heading3"/>
        <w:rPr>
          <w:b/>
        </w:rPr>
      </w:pPr>
      <w:bookmarkStart w:id="44" w:name="_Toc62806598"/>
      <w:r w:rsidRPr="003162B2">
        <w:rPr>
          <w:b/>
        </w:rPr>
        <w:t xml:space="preserve">Minimal </w:t>
      </w:r>
      <w:r w:rsidR="00F312DA">
        <w:rPr>
          <w:b/>
        </w:rPr>
        <w:t>A</w:t>
      </w:r>
      <w:r w:rsidRPr="003162B2">
        <w:rPr>
          <w:b/>
        </w:rPr>
        <w:t>ssistance</w:t>
      </w:r>
      <w:bookmarkEnd w:id="44"/>
    </w:p>
    <w:p w:rsidR="00306F20" w:rsidRDefault="003F39FF" w:rsidP="006E7A18">
      <w:pPr>
        <w:spacing w:after="0"/>
        <w:rPr>
          <w:sz w:val="24"/>
          <w:szCs w:val="24"/>
        </w:rPr>
      </w:pPr>
      <w:r w:rsidRPr="00CD6919">
        <w:rPr>
          <w:sz w:val="24"/>
          <w:szCs w:val="24"/>
        </w:rPr>
        <w:t xml:space="preserve">If the </w:t>
      </w:r>
      <w:r w:rsidR="00306F20">
        <w:rPr>
          <w:sz w:val="24"/>
          <w:szCs w:val="24"/>
        </w:rPr>
        <w:t>young</w:t>
      </w:r>
      <w:r w:rsidRPr="00CD6919">
        <w:rPr>
          <w:sz w:val="24"/>
          <w:szCs w:val="24"/>
        </w:rPr>
        <w:t xml:space="preserve"> adult want</w:t>
      </w:r>
      <w:r w:rsidR="00306F20">
        <w:rPr>
          <w:sz w:val="24"/>
          <w:szCs w:val="24"/>
        </w:rPr>
        <w:t>s</w:t>
      </w:r>
      <w:r w:rsidRPr="00CD6919">
        <w:rPr>
          <w:sz w:val="24"/>
          <w:szCs w:val="24"/>
        </w:rPr>
        <w:t xml:space="preserve"> to open an account or has </w:t>
      </w:r>
      <w:r w:rsidR="00306F20">
        <w:rPr>
          <w:sz w:val="24"/>
          <w:szCs w:val="24"/>
        </w:rPr>
        <w:t xml:space="preserve">financial </w:t>
      </w:r>
      <w:r w:rsidRPr="00CD6919">
        <w:rPr>
          <w:sz w:val="24"/>
          <w:szCs w:val="24"/>
        </w:rPr>
        <w:t xml:space="preserve">questions, they </w:t>
      </w:r>
      <w:r w:rsidR="00306F20">
        <w:rPr>
          <w:sz w:val="24"/>
          <w:szCs w:val="24"/>
        </w:rPr>
        <w:t>can</w:t>
      </w:r>
      <w:r w:rsidRPr="00CD6919">
        <w:rPr>
          <w:sz w:val="24"/>
          <w:szCs w:val="24"/>
        </w:rPr>
        <w:t xml:space="preserve"> ask a support person to go with them to the</w:t>
      </w:r>
      <w:r w:rsidR="00306F20">
        <w:rPr>
          <w:sz w:val="24"/>
          <w:szCs w:val="24"/>
        </w:rPr>
        <w:t>ir</w:t>
      </w:r>
      <w:r w:rsidRPr="00CD6919">
        <w:rPr>
          <w:sz w:val="24"/>
          <w:szCs w:val="24"/>
        </w:rPr>
        <w:t xml:space="preserve"> bank to ensure language </w:t>
      </w:r>
      <w:r w:rsidR="00306F20">
        <w:rPr>
          <w:sz w:val="24"/>
          <w:szCs w:val="24"/>
        </w:rPr>
        <w:t xml:space="preserve">is </w:t>
      </w:r>
      <w:r w:rsidRPr="00CD6919">
        <w:rPr>
          <w:sz w:val="24"/>
          <w:szCs w:val="24"/>
        </w:rPr>
        <w:t xml:space="preserve">used </w:t>
      </w:r>
      <w:r w:rsidR="00306F20">
        <w:rPr>
          <w:sz w:val="24"/>
          <w:szCs w:val="24"/>
        </w:rPr>
        <w:t>that they understand. T</w:t>
      </w:r>
      <w:r w:rsidRPr="00CD6919">
        <w:rPr>
          <w:sz w:val="24"/>
          <w:szCs w:val="24"/>
        </w:rPr>
        <w:t xml:space="preserve">he support person </w:t>
      </w:r>
      <w:r w:rsidR="00306F20">
        <w:rPr>
          <w:sz w:val="24"/>
          <w:szCs w:val="24"/>
        </w:rPr>
        <w:t>can</w:t>
      </w:r>
      <w:r w:rsidRPr="00CD6919">
        <w:rPr>
          <w:sz w:val="24"/>
          <w:szCs w:val="24"/>
        </w:rPr>
        <w:t xml:space="preserve"> </w:t>
      </w:r>
      <w:r w:rsidR="00306F20">
        <w:rPr>
          <w:sz w:val="24"/>
          <w:szCs w:val="24"/>
        </w:rPr>
        <w:t xml:space="preserve">also </w:t>
      </w:r>
      <w:r w:rsidRPr="00CD6919">
        <w:rPr>
          <w:sz w:val="24"/>
          <w:szCs w:val="24"/>
        </w:rPr>
        <w:t xml:space="preserve">help plan for what is needed prior to going to the bank, or even assist with a phone call </w:t>
      </w:r>
      <w:r w:rsidR="00306F20">
        <w:rPr>
          <w:sz w:val="24"/>
          <w:szCs w:val="24"/>
        </w:rPr>
        <w:t>to ask</w:t>
      </w:r>
      <w:r w:rsidRPr="00CD6919">
        <w:rPr>
          <w:sz w:val="24"/>
          <w:szCs w:val="24"/>
        </w:rPr>
        <w:t xml:space="preserve"> will be needed at the visit. </w:t>
      </w:r>
    </w:p>
    <w:p w:rsidR="00306F20" w:rsidRDefault="00306F20" w:rsidP="006E7A18">
      <w:pPr>
        <w:spacing w:after="0"/>
        <w:rPr>
          <w:sz w:val="24"/>
          <w:szCs w:val="24"/>
        </w:rPr>
      </w:pPr>
    </w:p>
    <w:p w:rsidR="003F39FF" w:rsidRDefault="003F39FF" w:rsidP="006E7A18">
      <w:pPr>
        <w:spacing w:after="0"/>
        <w:rPr>
          <w:sz w:val="24"/>
          <w:szCs w:val="24"/>
        </w:rPr>
      </w:pPr>
      <w:r w:rsidRPr="00CD6919">
        <w:rPr>
          <w:sz w:val="24"/>
          <w:szCs w:val="24"/>
        </w:rPr>
        <w:t>Using direct deposit of income can eliminate the need to go to the bank in person. Many employers</w:t>
      </w:r>
      <w:r w:rsidR="00306F20">
        <w:rPr>
          <w:sz w:val="24"/>
          <w:szCs w:val="24"/>
        </w:rPr>
        <w:t>,</w:t>
      </w:r>
      <w:r w:rsidRPr="00CD6919">
        <w:rPr>
          <w:sz w:val="24"/>
          <w:szCs w:val="24"/>
        </w:rPr>
        <w:t xml:space="preserve"> Social Security, </w:t>
      </w:r>
      <w:r w:rsidR="00306F20">
        <w:rPr>
          <w:sz w:val="24"/>
          <w:szCs w:val="24"/>
        </w:rPr>
        <w:t xml:space="preserve">and government agencies offer </w:t>
      </w:r>
      <w:r w:rsidRPr="00CD6919">
        <w:rPr>
          <w:sz w:val="24"/>
          <w:szCs w:val="24"/>
        </w:rPr>
        <w:t>direct deposit</w:t>
      </w:r>
      <w:r w:rsidR="00D8202A">
        <w:rPr>
          <w:sz w:val="24"/>
          <w:szCs w:val="24"/>
        </w:rPr>
        <w:t xml:space="preserve"> as an option</w:t>
      </w:r>
      <w:r w:rsidRPr="00CD6919">
        <w:rPr>
          <w:sz w:val="24"/>
          <w:szCs w:val="24"/>
        </w:rPr>
        <w:t xml:space="preserve">. </w:t>
      </w:r>
      <w:r w:rsidR="00D8202A">
        <w:rPr>
          <w:sz w:val="24"/>
          <w:szCs w:val="24"/>
        </w:rPr>
        <w:t xml:space="preserve">Smartphone apps can be used to make bank deposits. If technology is a strength for the young person, this might be a way for them to conduct their banking with minimal support. For individuals who use computers to access their accounts or conduct online banking, </w:t>
      </w:r>
      <w:r w:rsidRPr="00CD6919">
        <w:rPr>
          <w:sz w:val="24"/>
          <w:szCs w:val="24"/>
        </w:rPr>
        <w:t>automatic bill pay</w:t>
      </w:r>
      <w:r w:rsidR="00D8202A">
        <w:rPr>
          <w:sz w:val="24"/>
          <w:szCs w:val="24"/>
        </w:rPr>
        <w:t xml:space="preserve">ing may be available. This can ensure </w:t>
      </w:r>
      <w:r w:rsidRPr="00CD6919">
        <w:rPr>
          <w:sz w:val="24"/>
          <w:szCs w:val="24"/>
        </w:rPr>
        <w:t xml:space="preserve">that monthly </w:t>
      </w:r>
      <w:r w:rsidR="00D8202A">
        <w:rPr>
          <w:sz w:val="24"/>
          <w:szCs w:val="24"/>
        </w:rPr>
        <w:t>bills are paid</w:t>
      </w:r>
      <w:r w:rsidRPr="00CD6919">
        <w:rPr>
          <w:sz w:val="24"/>
          <w:szCs w:val="24"/>
        </w:rPr>
        <w:t xml:space="preserve"> on the appropriate dates. </w:t>
      </w:r>
      <w:r w:rsidR="00D8202A">
        <w:rPr>
          <w:sz w:val="24"/>
          <w:szCs w:val="24"/>
        </w:rPr>
        <w:t xml:space="preserve">With certain bill paying apps, users can </w:t>
      </w:r>
      <w:r w:rsidRPr="00CD6919">
        <w:rPr>
          <w:sz w:val="24"/>
          <w:szCs w:val="24"/>
        </w:rPr>
        <w:t>check scheduled payments or even make a new payment</w:t>
      </w:r>
      <w:r w:rsidR="00D8202A">
        <w:rPr>
          <w:sz w:val="24"/>
          <w:szCs w:val="24"/>
        </w:rPr>
        <w:t>, depending on what the app allows</w:t>
      </w:r>
      <w:r w:rsidRPr="00CD6919">
        <w:rPr>
          <w:sz w:val="24"/>
          <w:szCs w:val="24"/>
        </w:rPr>
        <w:t xml:space="preserve">. </w:t>
      </w:r>
    </w:p>
    <w:p w:rsidR="00D8202A" w:rsidRPr="00CD6919" w:rsidRDefault="00D8202A" w:rsidP="006E7A18">
      <w:pPr>
        <w:spacing w:after="0"/>
        <w:rPr>
          <w:sz w:val="24"/>
          <w:szCs w:val="24"/>
        </w:rPr>
      </w:pPr>
    </w:p>
    <w:p w:rsidR="003F39FF" w:rsidRPr="00CD6919" w:rsidRDefault="003F39FF" w:rsidP="006E7A18">
      <w:pPr>
        <w:spacing w:after="0"/>
        <w:rPr>
          <w:sz w:val="24"/>
          <w:szCs w:val="24"/>
        </w:rPr>
      </w:pPr>
      <w:r w:rsidRPr="00CD6919">
        <w:rPr>
          <w:sz w:val="24"/>
          <w:szCs w:val="24"/>
        </w:rPr>
        <w:t xml:space="preserve">For </w:t>
      </w:r>
      <w:r w:rsidR="00D8202A">
        <w:rPr>
          <w:sz w:val="24"/>
          <w:szCs w:val="24"/>
        </w:rPr>
        <w:t>a young person</w:t>
      </w:r>
      <w:r w:rsidRPr="00CD6919">
        <w:rPr>
          <w:sz w:val="24"/>
          <w:szCs w:val="24"/>
        </w:rPr>
        <w:t xml:space="preserve"> </w:t>
      </w:r>
      <w:r w:rsidR="00902B13">
        <w:rPr>
          <w:sz w:val="24"/>
          <w:szCs w:val="24"/>
        </w:rPr>
        <w:t>paying</w:t>
      </w:r>
      <w:r w:rsidRPr="00CD6919">
        <w:rPr>
          <w:sz w:val="24"/>
          <w:szCs w:val="24"/>
        </w:rPr>
        <w:t xml:space="preserve"> cash, if they </w:t>
      </w:r>
      <w:r w:rsidR="00D8202A">
        <w:rPr>
          <w:sz w:val="24"/>
          <w:szCs w:val="24"/>
        </w:rPr>
        <w:t>a</w:t>
      </w:r>
      <w:r w:rsidRPr="00CD6919">
        <w:rPr>
          <w:sz w:val="24"/>
          <w:szCs w:val="24"/>
        </w:rPr>
        <w:t xml:space="preserve">re using the </w:t>
      </w:r>
      <w:r w:rsidR="00D8202A">
        <w:rPr>
          <w:sz w:val="24"/>
          <w:szCs w:val="24"/>
        </w:rPr>
        <w:t>“</w:t>
      </w:r>
      <w:r w:rsidRPr="00CD6919">
        <w:rPr>
          <w:sz w:val="24"/>
          <w:szCs w:val="24"/>
        </w:rPr>
        <w:t>dollar over</w:t>
      </w:r>
      <w:r w:rsidR="00D8202A">
        <w:rPr>
          <w:sz w:val="24"/>
          <w:szCs w:val="24"/>
        </w:rPr>
        <w:t>”</w:t>
      </w:r>
      <w:r w:rsidRPr="00CD6919">
        <w:rPr>
          <w:sz w:val="24"/>
          <w:szCs w:val="24"/>
        </w:rPr>
        <w:t xml:space="preserve"> method and need support in the community, </w:t>
      </w:r>
      <w:r w:rsidR="00902B13">
        <w:rPr>
          <w:sz w:val="24"/>
          <w:szCs w:val="24"/>
        </w:rPr>
        <w:t>they can carry a</w:t>
      </w:r>
      <w:r w:rsidRPr="00CD6919">
        <w:rPr>
          <w:sz w:val="24"/>
          <w:szCs w:val="24"/>
        </w:rPr>
        <w:t xml:space="preserve"> </w:t>
      </w:r>
      <w:r w:rsidR="00902B13">
        <w:rPr>
          <w:sz w:val="24"/>
          <w:szCs w:val="24"/>
        </w:rPr>
        <w:t xml:space="preserve">bill-sized </w:t>
      </w:r>
      <w:r w:rsidRPr="00CD6919">
        <w:rPr>
          <w:sz w:val="24"/>
          <w:szCs w:val="24"/>
        </w:rPr>
        <w:t xml:space="preserve">number line in </w:t>
      </w:r>
      <w:r w:rsidR="00902B13">
        <w:rPr>
          <w:sz w:val="24"/>
          <w:szCs w:val="24"/>
        </w:rPr>
        <w:t>their</w:t>
      </w:r>
      <w:r w:rsidRPr="00CD6919">
        <w:rPr>
          <w:sz w:val="24"/>
          <w:szCs w:val="24"/>
        </w:rPr>
        <w:t xml:space="preserve"> wallet to </w:t>
      </w:r>
      <w:r w:rsidR="00902B13">
        <w:rPr>
          <w:sz w:val="24"/>
          <w:szCs w:val="24"/>
        </w:rPr>
        <w:t>help them determine</w:t>
      </w:r>
      <w:r w:rsidRPr="00CD6919">
        <w:rPr>
          <w:sz w:val="24"/>
          <w:szCs w:val="24"/>
        </w:rPr>
        <w:t xml:space="preserve"> </w:t>
      </w:r>
      <w:r w:rsidRPr="00CD6919">
        <w:rPr>
          <w:sz w:val="24"/>
          <w:szCs w:val="24"/>
        </w:rPr>
        <w:lastRenderedPageBreak/>
        <w:t xml:space="preserve">the amount to pay.  If cash is a challenge, </w:t>
      </w:r>
      <w:r w:rsidR="00902B13">
        <w:rPr>
          <w:sz w:val="24"/>
          <w:szCs w:val="24"/>
        </w:rPr>
        <w:t xml:space="preserve">the individual might use </w:t>
      </w:r>
      <w:r w:rsidRPr="00CD6919">
        <w:rPr>
          <w:sz w:val="24"/>
          <w:szCs w:val="24"/>
        </w:rPr>
        <w:t>a debit card with set amounts available</w:t>
      </w:r>
      <w:r w:rsidR="00902B13">
        <w:rPr>
          <w:sz w:val="24"/>
          <w:szCs w:val="24"/>
        </w:rPr>
        <w:t xml:space="preserve">. These cards can be </w:t>
      </w:r>
      <w:r w:rsidRPr="00CD6919">
        <w:rPr>
          <w:sz w:val="24"/>
          <w:szCs w:val="24"/>
        </w:rPr>
        <w:t xml:space="preserve">linked to bank accounts for </w:t>
      </w:r>
      <w:r w:rsidR="00902B13">
        <w:rPr>
          <w:sz w:val="24"/>
          <w:szCs w:val="24"/>
        </w:rPr>
        <w:t xml:space="preserve">online/app </w:t>
      </w:r>
      <w:r w:rsidRPr="00CD6919">
        <w:rPr>
          <w:sz w:val="24"/>
          <w:szCs w:val="24"/>
        </w:rPr>
        <w:t>monitoring.</w:t>
      </w:r>
      <w:r w:rsidR="00902B13">
        <w:rPr>
          <w:sz w:val="24"/>
          <w:szCs w:val="24"/>
        </w:rPr>
        <w:t xml:space="preserve"> </w:t>
      </w:r>
    </w:p>
    <w:p w:rsidR="006E7A18" w:rsidRPr="00CD6919" w:rsidRDefault="003F39FF" w:rsidP="00664B02">
      <w:pPr>
        <w:spacing w:after="240"/>
        <w:rPr>
          <w:sz w:val="24"/>
          <w:szCs w:val="24"/>
        </w:rPr>
      </w:pPr>
      <w:r w:rsidRPr="00CD6919">
        <w:rPr>
          <w:sz w:val="24"/>
          <w:szCs w:val="24"/>
        </w:rPr>
        <w:t>Prepaid gift cards</w:t>
      </w:r>
      <w:r w:rsidR="00902B13">
        <w:rPr>
          <w:sz w:val="24"/>
          <w:szCs w:val="24"/>
        </w:rPr>
        <w:t>, either for specific stores or for general use (such as pre-paid credit cards) can also be useful tools, though it is important to note that not all businesses accept card payments.</w:t>
      </w:r>
      <w:r w:rsidR="00664B02" w:rsidRPr="00CD6919">
        <w:rPr>
          <w:sz w:val="24"/>
          <w:szCs w:val="24"/>
        </w:rPr>
        <w:t xml:space="preserve"> </w:t>
      </w:r>
    </w:p>
    <w:p w:rsidR="003F39FF" w:rsidRPr="003162B2" w:rsidRDefault="003F39FF" w:rsidP="003162B2">
      <w:pPr>
        <w:pStyle w:val="Heading3"/>
        <w:rPr>
          <w:b/>
        </w:rPr>
      </w:pPr>
      <w:bookmarkStart w:id="45" w:name="_Toc62806599"/>
      <w:r w:rsidRPr="003162B2">
        <w:rPr>
          <w:b/>
        </w:rPr>
        <w:t xml:space="preserve">More </w:t>
      </w:r>
      <w:r w:rsidR="00F312DA">
        <w:rPr>
          <w:b/>
        </w:rPr>
        <w:t>S</w:t>
      </w:r>
      <w:r w:rsidRPr="003162B2">
        <w:rPr>
          <w:b/>
        </w:rPr>
        <w:t xml:space="preserve">upport through </w:t>
      </w:r>
      <w:r w:rsidR="00F312DA">
        <w:rPr>
          <w:b/>
        </w:rPr>
        <w:t>R</w:t>
      </w:r>
      <w:r w:rsidRPr="003162B2">
        <w:rPr>
          <w:b/>
        </w:rPr>
        <w:t>estrictions</w:t>
      </w:r>
      <w:bookmarkEnd w:id="45"/>
    </w:p>
    <w:p w:rsidR="003F39FF" w:rsidRPr="00CD60C6" w:rsidRDefault="00DB6921" w:rsidP="00664B02">
      <w:pPr>
        <w:spacing w:after="240"/>
        <w:rPr>
          <w:sz w:val="24"/>
          <w:szCs w:val="24"/>
          <w:highlight w:val="green"/>
        </w:rPr>
      </w:pPr>
      <w:r w:rsidRPr="00DB6921">
        <w:rPr>
          <w:sz w:val="24"/>
          <w:szCs w:val="24"/>
        </w:rPr>
        <w:t xml:space="preserve">Additional supports can be used if the young person wants and needs more assistance with their bank accounts. For example, the individual might use a joint account. This is where </w:t>
      </w:r>
      <w:r w:rsidR="003F39FF" w:rsidRPr="00DB6921">
        <w:rPr>
          <w:sz w:val="24"/>
          <w:szCs w:val="24"/>
        </w:rPr>
        <w:t xml:space="preserve">the individual and </w:t>
      </w:r>
      <w:r w:rsidRPr="00DB6921">
        <w:rPr>
          <w:sz w:val="24"/>
          <w:szCs w:val="24"/>
        </w:rPr>
        <w:t>the person</w:t>
      </w:r>
      <w:r w:rsidR="003F39FF" w:rsidRPr="00DB6921">
        <w:rPr>
          <w:sz w:val="24"/>
          <w:szCs w:val="24"/>
        </w:rPr>
        <w:t xml:space="preserve"> who assists them are both listed on the account. </w:t>
      </w:r>
      <w:r w:rsidRPr="00DB6921">
        <w:rPr>
          <w:sz w:val="24"/>
          <w:szCs w:val="24"/>
        </w:rPr>
        <w:t>B</w:t>
      </w:r>
      <w:r w:rsidR="003F39FF" w:rsidRPr="00DB6921">
        <w:rPr>
          <w:sz w:val="24"/>
          <w:szCs w:val="24"/>
        </w:rPr>
        <w:t>oth parties have equal access to information and funds</w:t>
      </w:r>
      <w:r w:rsidRPr="00DB6921">
        <w:rPr>
          <w:sz w:val="24"/>
          <w:szCs w:val="24"/>
        </w:rPr>
        <w:t>,</w:t>
      </w:r>
      <w:r w:rsidR="003F39FF" w:rsidRPr="00DB6921">
        <w:rPr>
          <w:sz w:val="24"/>
          <w:szCs w:val="24"/>
        </w:rPr>
        <w:t xml:space="preserve"> so it is important that the </w:t>
      </w:r>
      <w:r w:rsidRPr="00DB6921">
        <w:rPr>
          <w:sz w:val="24"/>
          <w:szCs w:val="24"/>
        </w:rPr>
        <w:t>young adult trusts the s</w:t>
      </w:r>
      <w:r w:rsidR="003F39FF" w:rsidRPr="00DB6921">
        <w:rPr>
          <w:sz w:val="24"/>
          <w:szCs w:val="24"/>
        </w:rPr>
        <w:t xml:space="preserve">upport person </w:t>
      </w:r>
      <w:r w:rsidRPr="00DB6921">
        <w:rPr>
          <w:sz w:val="24"/>
          <w:szCs w:val="24"/>
        </w:rPr>
        <w:t>and that they both</w:t>
      </w:r>
      <w:r w:rsidR="003F39FF" w:rsidRPr="00DB6921">
        <w:rPr>
          <w:sz w:val="24"/>
          <w:szCs w:val="24"/>
        </w:rPr>
        <w:t xml:space="preserve"> understand their responsibilities. </w:t>
      </w:r>
      <w:r w:rsidRPr="00DB6921">
        <w:rPr>
          <w:sz w:val="24"/>
          <w:szCs w:val="24"/>
        </w:rPr>
        <w:t xml:space="preserve">Another option is to open a </w:t>
      </w:r>
      <w:r w:rsidR="003F39FF" w:rsidRPr="00DB6921">
        <w:rPr>
          <w:sz w:val="24"/>
          <w:szCs w:val="24"/>
        </w:rPr>
        <w:t>dual signature account for all checks or for those over a specific dollar amount.</w:t>
      </w:r>
      <w:r w:rsidR="003F39FF" w:rsidRPr="00CD60C6">
        <w:rPr>
          <w:sz w:val="24"/>
          <w:szCs w:val="24"/>
          <w:highlight w:val="green"/>
        </w:rPr>
        <w:t xml:space="preserve"> </w:t>
      </w:r>
    </w:p>
    <w:p w:rsidR="00DB6921" w:rsidRPr="00155CC1" w:rsidRDefault="00DB6921" w:rsidP="006E7A18">
      <w:pPr>
        <w:spacing w:after="0"/>
        <w:rPr>
          <w:sz w:val="24"/>
          <w:szCs w:val="24"/>
        </w:rPr>
      </w:pPr>
      <w:r w:rsidRPr="00155CC1">
        <w:rPr>
          <w:sz w:val="24"/>
          <w:szCs w:val="24"/>
        </w:rPr>
        <w:t>Monitoring t</w:t>
      </w:r>
      <w:r w:rsidR="003F39FF" w:rsidRPr="00155CC1">
        <w:rPr>
          <w:sz w:val="24"/>
          <w:szCs w:val="24"/>
        </w:rPr>
        <w:t xml:space="preserve">he amount of money available in </w:t>
      </w:r>
      <w:r w:rsidRPr="00155CC1">
        <w:rPr>
          <w:sz w:val="24"/>
          <w:szCs w:val="24"/>
        </w:rPr>
        <w:t xml:space="preserve">an account or linked to a card is another way to ensure </w:t>
      </w:r>
      <w:r w:rsidR="003F39FF" w:rsidRPr="00155CC1">
        <w:rPr>
          <w:sz w:val="24"/>
          <w:szCs w:val="24"/>
        </w:rPr>
        <w:t xml:space="preserve">deposits </w:t>
      </w:r>
      <w:r w:rsidRPr="00155CC1">
        <w:rPr>
          <w:sz w:val="24"/>
          <w:szCs w:val="24"/>
        </w:rPr>
        <w:t xml:space="preserve">are enough to </w:t>
      </w:r>
      <w:r w:rsidR="003F39FF" w:rsidRPr="00155CC1">
        <w:rPr>
          <w:sz w:val="24"/>
          <w:szCs w:val="24"/>
        </w:rPr>
        <w:t xml:space="preserve">meet the expectations and budget of the individual. </w:t>
      </w:r>
      <w:r w:rsidRPr="00155CC1">
        <w:rPr>
          <w:sz w:val="24"/>
          <w:szCs w:val="24"/>
        </w:rPr>
        <w:t>Or the young person might open s</w:t>
      </w:r>
      <w:r w:rsidR="003F39FF" w:rsidRPr="00155CC1">
        <w:rPr>
          <w:sz w:val="24"/>
          <w:szCs w:val="24"/>
        </w:rPr>
        <w:t xml:space="preserve">eparate accounts </w:t>
      </w:r>
      <w:r w:rsidRPr="00155CC1">
        <w:rPr>
          <w:sz w:val="24"/>
          <w:szCs w:val="24"/>
        </w:rPr>
        <w:t xml:space="preserve">for </w:t>
      </w:r>
      <w:r w:rsidR="003F39FF" w:rsidRPr="00155CC1">
        <w:rPr>
          <w:sz w:val="24"/>
          <w:szCs w:val="24"/>
        </w:rPr>
        <w:t>deposits and bill paying, daily purchases</w:t>
      </w:r>
      <w:r w:rsidRPr="00155CC1">
        <w:rPr>
          <w:sz w:val="24"/>
          <w:szCs w:val="24"/>
        </w:rPr>
        <w:t>, and saving for larger purchases</w:t>
      </w:r>
      <w:r w:rsidR="003F39FF" w:rsidRPr="00155CC1">
        <w:rPr>
          <w:sz w:val="24"/>
          <w:szCs w:val="24"/>
        </w:rPr>
        <w:t xml:space="preserve">. </w:t>
      </w:r>
    </w:p>
    <w:p w:rsidR="00155CC1" w:rsidRDefault="00155CC1" w:rsidP="006E7A18">
      <w:pPr>
        <w:spacing w:after="0"/>
        <w:rPr>
          <w:sz w:val="24"/>
          <w:szCs w:val="24"/>
          <w:highlight w:val="green"/>
        </w:rPr>
      </w:pPr>
    </w:p>
    <w:p w:rsidR="00155CC1" w:rsidRPr="00155CC1" w:rsidRDefault="00155CC1" w:rsidP="00155CC1">
      <w:pPr>
        <w:spacing w:after="0"/>
        <w:rPr>
          <w:sz w:val="24"/>
          <w:szCs w:val="24"/>
        </w:rPr>
      </w:pPr>
      <w:r w:rsidRPr="00155CC1">
        <w:rPr>
          <w:sz w:val="24"/>
          <w:szCs w:val="24"/>
        </w:rPr>
        <w:t xml:space="preserve">Lastly, the young person can pay a money management service to assist with bill paying, tracking how money is spent, and building financial literacy skills. </w:t>
      </w:r>
    </w:p>
    <w:p w:rsidR="00155CC1" w:rsidRPr="00155CC1" w:rsidRDefault="00155CC1" w:rsidP="006E7A18">
      <w:pPr>
        <w:spacing w:after="0"/>
        <w:rPr>
          <w:sz w:val="24"/>
          <w:szCs w:val="24"/>
        </w:rPr>
      </w:pPr>
    </w:p>
    <w:p w:rsidR="003F39FF" w:rsidRPr="00155CC1" w:rsidRDefault="00DB6921" w:rsidP="006E7A18">
      <w:pPr>
        <w:spacing w:after="0"/>
        <w:rPr>
          <w:sz w:val="24"/>
          <w:szCs w:val="24"/>
        </w:rPr>
      </w:pPr>
      <w:r w:rsidRPr="00155CC1">
        <w:rPr>
          <w:sz w:val="24"/>
          <w:szCs w:val="24"/>
        </w:rPr>
        <w:t xml:space="preserve">Important note: </w:t>
      </w:r>
      <w:r w:rsidR="00155CC1" w:rsidRPr="00155CC1">
        <w:rPr>
          <w:sz w:val="24"/>
          <w:szCs w:val="24"/>
        </w:rPr>
        <w:t>P</w:t>
      </w:r>
      <w:r w:rsidRPr="00155CC1">
        <w:rPr>
          <w:sz w:val="24"/>
          <w:szCs w:val="24"/>
        </w:rPr>
        <w:t xml:space="preserve">lease </w:t>
      </w:r>
      <w:r w:rsidR="003F39FF" w:rsidRPr="00155CC1">
        <w:rPr>
          <w:sz w:val="24"/>
          <w:szCs w:val="24"/>
        </w:rPr>
        <w:t>consider asset limitations if the individual receives government assistance</w:t>
      </w:r>
      <w:r w:rsidRPr="00155CC1">
        <w:rPr>
          <w:sz w:val="24"/>
          <w:szCs w:val="24"/>
        </w:rPr>
        <w:t xml:space="preserve"> such as Supplemental Security Income (SSI)</w:t>
      </w:r>
      <w:r w:rsidR="003F39FF" w:rsidRPr="00155CC1">
        <w:rPr>
          <w:sz w:val="24"/>
          <w:szCs w:val="24"/>
        </w:rPr>
        <w:t xml:space="preserve">. </w:t>
      </w:r>
      <w:r w:rsidR="00155CC1" w:rsidRPr="00155CC1">
        <w:rPr>
          <w:sz w:val="24"/>
          <w:szCs w:val="24"/>
        </w:rPr>
        <w:t>Later in this toolkit, w</w:t>
      </w:r>
      <w:r w:rsidR="003F39FF" w:rsidRPr="00155CC1">
        <w:rPr>
          <w:sz w:val="24"/>
          <w:szCs w:val="24"/>
        </w:rPr>
        <w:t xml:space="preserve">e will share ideas for </w:t>
      </w:r>
      <w:r w:rsidR="00155CC1" w:rsidRPr="00155CC1">
        <w:rPr>
          <w:sz w:val="24"/>
          <w:szCs w:val="24"/>
        </w:rPr>
        <w:t xml:space="preserve">saving </w:t>
      </w:r>
      <w:r w:rsidR="003F39FF" w:rsidRPr="00155CC1">
        <w:rPr>
          <w:sz w:val="24"/>
          <w:szCs w:val="24"/>
        </w:rPr>
        <w:t xml:space="preserve">larger amounts of money </w:t>
      </w:r>
      <w:r w:rsidR="00155CC1" w:rsidRPr="00155CC1">
        <w:rPr>
          <w:sz w:val="24"/>
          <w:szCs w:val="24"/>
        </w:rPr>
        <w:t>in order</w:t>
      </w:r>
      <w:r w:rsidR="003F39FF" w:rsidRPr="00155CC1">
        <w:rPr>
          <w:sz w:val="24"/>
          <w:szCs w:val="24"/>
        </w:rPr>
        <w:t xml:space="preserve"> to support </w:t>
      </w:r>
      <w:r w:rsidR="00155CC1" w:rsidRPr="00155CC1">
        <w:rPr>
          <w:sz w:val="24"/>
          <w:szCs w:val="24"/>
        </w:rPr>
        <w:t xml:space="preserve">greater </w:t>
      </w:r>
      <w:r w:rsidR="003F39FF" w:rsidRPr="00155CC1">
        <w:rPr>
          <w:sz w:val="24"/>
          <w:szCs w:val="24"/>
        </w:rPr>
        <w:t>independence.</w:t>
      </w:r>
    </w:p>
    <w:p w:rsidR="003F39FF" w:rsidRPr="00CD6919" w:rsidRDefault="003F39FF" w:rsidP="006E7A18">
      <w:pPr>
        <w:spacing w:after="0"/>
        <w:rPr>
          <w:sz w:val="24"/>
          <w:szCs w:val="24"/>
        </w:rPr>
      </w:pPr>
    </w:p>
    <w:p w:rsidR="003F39FF" w:rsidRPr="003162B2" w:rsidRDefault="003F39FF" w:rsidP="003162B2">
      <w:pPr>
        <w:pStyle w:val="Heading3"/>
        <w:rPr>
          <w:b/>
        </w:rPr>
      </w:pPr>
      <w:bookmarkStart w:id="46" w:name="_Toc62806600"/>
      <w:r w:rsidRPr="003162B2">
        <w:rPr>
          <w:b/>
        </w:rPr>
        <w:t>Representative Payee</w:t>
      </w:r>
      <w:bookmarkEnd w:id="46"/>
    </w:p>
    <w:p w:rsidR="003F39FF" w:rsidRPr="00CD6919" w:rsidRDefault="003F39FF" w:rsidP="006E7A18">
      <w:pPr>
        <w:spacing w:after="0"/>
        <w:rPr>
          <w:sz w:val="24"/>
          <w:szCs w:val="24"/>
        </w:rPr>
      </w:pPr>
      <w:r w:rsidRPr="00CD6919">
        <w:rPr>
          <w:sz w:val="24"/>
          <w:szCs w:val="24"/>
        </w:rPr>
        <w:t xml:space="preserve">If an individual receives Social Security </w:t>
      </w:r>
      <w:r w:rsidR="00155CC1">
        <w:rPr>
          <w:sz w:val="24"/>
          <w:szCs w:val="24"/>
        </w:rPr>
        <w:t xml:space="preserve">and/or SSI </w:t>
      </w:r>
      <w:r w:rsidRPr="00CD6919">
        <w:rPr>
          <w:sz w:val="24"/>
          <w:szCs w:val="24"/>
        </w:rPr>
        <w:t xml:space="preserve">and wants </w:t>
      </w:r>
      <w:r w:rsidR="00155CC1">
        <w:rPr>
          <w:sz w:val="24"/>
          <w:szCs w:val="24"/>
        </w:rPr>
        <w:t>help</w:t>
      </w:r>
      <w:r w:rsidRPr="00CD6919">
        <w:rPr>
          <w:sz w:val="24"/>
          <w:szCs w:val="24"/>
        </w:rPr>
        <w:t xml:space="preserve"> learning to manage their money, a representative payee can be appointed to assist. </w:t>
      </w:r>
      <w:r w:rsidR="00155CC1">
        <w:rPr>
          <w:sz w:val="24"/>
          <w:szCs w:val="24"/>
        </w:rPr>
        <w:t xml:space="preserve">The </w:t>
      </w:r>
      <w:r w:rsidRPr="00CD6919">
        <w:rPr>
          <w:sz w:val="24"/>
          <w:szCs w:val="24"/>
        </w:rPr>
        <w:t xml:space="preserve">Social Security </w:t>
      </w:r>
      <w:r w:rsidR="00155CC1">
        <w:rPr>
          <w:sz w:val="24"/>
          <w:szCs w:val="24"/>
        </w:rPr>
        <w:t xml:space="preserve">Administration will require paperwork to be </w:t>
      </w:r>
      <w:r w:rsidRPr="00CD6919">
        <w:rPr>
          <w:sz w:val="24"/>
          <w:szCs w:val="24"/>
        </w:rPr>
        <w:t>completed</w:t>
      </w:r>
      <w:r w:rsidR="00155CC1">
        <w:rPr>
          <w:sz w:val="24"/>
          <w:szCs w:val="24"/>
        </w:rPr>
        <w:t xml:space="preserve"> first</w:t>
      </w:r>
      <w:r w:rsidRPr="00CD6919">
        <w:rPr>
          <w:sz w:val="24"/>
          <w:szCs w:val="24"/>
        </w:rPr>
        <w:t xml:space="preserve">. The representative payee can be someone supporting the individual, such as </w:t>
      </w:r>
      <w:r w:rsidR="00155CC1">
        <w:rPr>
          <w:sz w:val="24"/>
          <w:szCs w:val="24"/>
        </w:rPr>
        <w:t xml:space="preserve">a </w:t>
      </w:r>
      <w:r w:rsidRPr="00CD6919">
        <w:rPr>
          <w:sz w:val="24"/>
          <w:szCs w:val="24"/>
        </w:rPr>
        <w:t xml:space="preserve">family </w:t>
      </w:r>
      <w:r w:rsidR="00155CC1">
        <w:rPr>
          <w:sz w:val="24"/>
          <w:szCs w:val="24"/>
        </w:rPr>
        <w:t xml:space="preserve">member </w:t>
      </w:r>
      <w:r w:rsidRPr="00CD6919">
        <w:rPr>
          <w:sz w:val="24"/>
          <w:szCs w:val="24"/>
        </w:rPr>
        <w:t xml:space="preserve">or friend. If that is not possible, an organization may provide this service. The </w:t>
      </w:r>
      <w:r w:rsidR="00155CC1">
        <w:rPr>
          <w:sz w:val="24"/>
          <w:szCs w:val="24"/>
        </w:rPr>
        <w:t>r</w:t>
      </w:r>
      <w:r w:rsidRPr="00CD6919">
        <w:rPr>
          <w:sz w:val="24"/>
          <w:szCs w:val="24"/>
        </w:rPr>
        <w:t xml:space="preserve">epresentative </w:t>
      </w:r>
      <w:r w:rsidR="00155CC1">
        <w:rPr>
          <w:sz w:val="24"/>
          <w:szCs w:val="24"/>
        </w:rPr>
        <w:t>p</w:t>
      </w:r>
      <w:r w:rsidRPr="00CD6919">
        <w:rPr>
          <w:sz w:val="24"/>
          <w:szCs w:val="24"/>
        </w:rPr>
        <w:t>ayee is responsible for completing a</w:t>
      </w:r>
      <w:r w:rsidR="00155CC1">
        <w:rPr>
          <w:sz w:val="24"/>
          <w:szCs w:val="24"/>
        </w:rPr>
        <w:t>n annual</w:t>
      </w:r>
      <w:r w:rsidRPr="00CD6919">
        <w:rPr>
          <w:sz w:val="24"/>
          <w:szCs w:val="24"/>
        </w:rPr>
        <w:t xml:space="preserve"> report to </w:t>
      </w:r>
      <w:r w:rsidR="00155CC1">
        <w:rPr>
          <w:sz w:val="24"/>
          <w:szCs w:val="24"/>
        </w:rPr>
        <w:t xml:space="preserve">show </w:t>
      </w:r>
      <w:r w:rsidRPr="00CD6919">
        <w:rPr>
          <w:sz w:val="24"/>
          <w:szCs w:val="24"/>
        </w:rPr>
        <w:t xml:space="preserve">how </w:t>
      </w:r>
      <w:r w:rsidR="00155CC1">
        <w:rPr>
          <w:sz w:val="24"/>
          <w:szCs w:val="24"/>
        </w:rPr>
        <w:t xml:space="preserve">the </w:t>
      </w:r>
      <w:r w:rsidRPr="00CD6919">
        <w:rPr>
          <w:sz w:val="24"/>
          <w:szCs w:val="24"/>
        </w:rPr>
        <w:t xml:space="preserve">monthly income was used to meet the basic needs of the </w:t>
      </w:r>
      <w:r w:rsidR="00155CC1">
        <w:rPr>
          <w:sz w:val="24"/>
          <w:szCs w:val="24"/>
        </w:rPr>
        <w:t>Social Security/SSI recipient.</w:t>
      </w:r>
      <w:r w:rsidRPr="00CD6919">
        <w:rPr>
          <w:sz w:val="24"/>
          <w:szCs w:val="24"/>
        </w:rPr>
        <w:t xml:space="preserve"> </w:t>
      </w:r>
    </w:p>
    <w:p w:rsidR="003F39FF" w:rsidRPr="00CD6919" w:rsidRDefault="003F39FF" w:rsidP="006E7A18">
      <w:pPr>
        <w:spacing w:after="0"/>
        <w:rPr>
          <w:sz w:val="24"/>
          <w:szCs w:val="24"/>
        </w:rPr>
      </w:pPr>
    </w:p>
    <w:p w:rsidR="003F39FF" w:rsidRPr="003162B2" w:rsidRDefault="003F39FF" w:rsidP="003162B2">
      <w:pPr>
        <w:pStyle w:val="Heading3"/>
        <w:rPr>
          <w:b/>
        </w:rPr>
      </w:pPr>
      <w:bookmarkStart w:id="47" w:name="_Toc62806601"/>
      <w:r w:rsidRPr="003162B2">
        <w:rPr>
          <w:b/>
        </w:rPr>
        <w:t>Financial Power of Attorney</w:t>
      </w:r>
      <w:bookmarkEnd w:id="47"/>
    </w:p>
    <w:p w:rsidR="003F39FF" w:rsidRPr="00CD6919" w:rsidRDefault="003F39FF" w:rsidP="006E7A18">
      <w:pPr>
        <w:spacing w:after="0"/>
        <w:rPr>
          <w:sz w:val="24"/>
          <w:szCs w:val="24"/>
        </w:rPr>
      </w:pPr>
      <w:r w:rsidRPr="00CD6919">
        <w:rPr>
          <w:sz w:val="24"/>
          <w:szCs w:val="24"/>
        </w:rPr>
        <w:t xml:space="preserve">If the young person needs more support or </w:t>
      </w:r>
      <w:r w:rsidR="004F4333">
        <w:rPr>
          <w:sz w:val="24"/>
          <w:szCs w:val="24"/>
        </w:rPr>
        <w:t>has</w:t>
      </w:r>
      <w:r w:rsidRPr="00CD6919">
        <w:rPr>
          <w:sz w:val="24"/>
          <w:szCs w:val="24"/>
        </w:rPr>
        <w:t xml:space="preserve"> multiple financial resources, a next step to consider </w:t>
      </w:r>
      <w:r w:rsidR="004F4333">
        <w:rPr>
          <w:sz w:val="24"/>
          <w:szCs w:val="24"/>
        </w:rPr>
        <w:t>is</w:t>
      </w:r>
      <w:r w:rsidRPr="00CD6919">
        <w:rPr>
          <w:sz w:val="24"/>
          <w:szCs w:val="24"/>
        </w:rPr>
        <w:t xml:space="preserve"> a </w:t>
      </w:r>
      <w:r w:rsidRPr="004F4333">
        <w:rPr>
          <w:b/>
          <w:sz w:val="24"/>
          <w:szCs w:val="24"/>
        </w:rPr>
        <w:t>Financial Power of Attorney</w:t>
      </w:r>
      <w:r w:rsidRPr="00CD6919">
        <w:rPr>
          <w:sz w:val="24"/>
          <w:szCs w:val="24"/>
        </w:rPr>
        <w:t>. A Power of Attorney (POA) allow</w:t>
      </w:r>
      <w:r w:rsidR="004F4333">
        <w:rPr>
          <w:sz w:val="24"/>
          <w:szCs w:val="24"/>
        </w:rPr>
        <w:t>s</w:t>
      </w:r>
      <w:r w:rsidRPr="00CD6919">
        <w:rPr>
          <w:sz w:val="24"/>
          <w:szCs w:val="24"/>
        </w:rPr>
        <w:t xml:space="preserve"> the young adult to appoint someone to make decision</w:t>
      </w:r>
      <w:r w:rsidRPr="00CD6919">
        <w:rPr>
          <w:b/>
          <w:sz w:val="24"/>
          <w:szCs w:val="24"/>
        </w:rPr>
        <w:t xml:space="preserve"> </w:t>
      </w:r>
      <w:r w:rsidRPr="00DF7CBC">
        <w:rPr>
          <w:sz w:val="24"/>
          <w:szCs w:val="24"/>
          <w:u w:val="single"/>
        </w:rPr>
        <w:t>for</w:t>
      </w:r>
      <w:r w:rsidRPr="00CD6919">
        <w:rPr>
          <w:b/>
          <w:sz w:val="24"/>
          <w:szCs w:val="24"/>
        </w:rPr>
        <w:t xml:space="preserve"> </w:t>
      </w:r>
      <w:r w:rsidRPr="00CD6919">
        <w:rPr>
          <w:sz w:val="24"/>
          <w:szCs w:val="24"/>
        </w:rPr>
        <w:t xml:space="preserve">them concerning their finances, rather than </w:t>
      </w:r>
      <w:r w:rsidRPr="00DF7CBC">
        <w:rPr>
          <w:sz w:val="24"/>
          <w:szCs w:val="24"/>
          <w:u w:val="single"/>
        </w:rPr>
        <w:t>with</w:t>
      </w:r>
      <w:r w:rsidRPr="00CD6919">
        <w:rPr>
          <w:b/>
          <w:sz w:val="24"/>
          <w:szCs w:val="24"/>
        </w:rPr>
        <w:t xml:space="preserve"> </w:t>
      </w:r>
      <w:r w:rsidRPr="00CD6919">
        <w:rPr>
          <w:sz w:val="24"/>
          <w:szCs w:val="24"/>
        </w:rPr>
        <w:t xml:space="preserve">them.  Please see our section on </w:t>
      </w:r>
      <w:r w:rsidRPr="004F4333">
        <w:rPr>
          <w:i/>
          <w:sz w:val="24"/>
          <w:szCs w:val="24"/>
        </w:rPr>
        <w:t>Power of Attorney</w:t>
      </w:r>
      <w:r w:rsidRPr="00CD6919">
        <w:rPr>
          <w:sz w:val="24"/>
          <w:szCs w:val="24"/>
        </w:rPr>
        <w:t xml:space="preserve"> later in this </w:t>
      </w:r>
      <w:r w:rsidR="004F4333">
        <w:rPr>
          <w:sz w:val="24"/>
          <w:szCs w:val="24"/>
        </w:rPr>
        <w:t>toolkit</w:t>
      </w:r>
      <w:r w:rsidRPr="00CD6919">
        <w:rPr>
          <w:sz w:val="24"/>
          <w:szCs w:val="24"/>
        </w:rPr>
        <w:t xml:space="preserve">. </w:t>
      </w:r>
    </w:p>
    <w:p w:rsidR="003F39FF" w:rsidRPr="003162B2" w:rsidRDefault="003F39FF" w:rsidP="003162B2">
      <w:pPr>
        <w:pStyle w:val="Heading3"/>
        <w:rPr>
          <w:b/>
        </w:rPr>
      </w:pPr>
      <w:bookmarkStart w:id="48" w:name="_Toc62806602"/>
      <w:r w:rsidRPr="003162B2">
        <w:rPr>
          <w:b/>
        </w:rPr>
        <w:lastRenderedPageBreak/>
        <w:t>Trusts</w:t>
      </w:r>
      <w:bookmarkEnd w:id="48"/>
    </w:p>
    <w:p w:rsidR="006E7A18" w:rsidRPr="00CD6919" w:rsidRDefault="003F39FF" w:rsidP="00664B02">
      <w:pPr>
        <w:spacing w:after="240"/>
        <w:rPr>
          <w:sz w:val="24"/>
          <w:szCs w:val="24"/>
        </w:rPr>
      </w:pPr>
      <w:r w:rsidRPr="00CD6919">
        <w:rPr>
          <w:sz w:val="24"/>
          <w:szCs w:val="24"/>
        </w:rPr>
        <w:t xml:space="preserve">Special Needs Trusts </w:t>
      </w:r>
      <w:r w:rsidR="004F4333">
        <w:rPr>
          <w:sz w:val="24"/>
          <w:szCs w:val="24"/>
        </w:rPr>
        <w:t>can be</w:t>
      </w:r>
      <w:r w:rsidRPr="00CD6919">
        <w:rPr>
          <w:sz w:val="24"/>
          <w:szCs w:val="24"/>
        </w:rPr>
        <w:t xml:space="preserve"> used to </w:t>
      </w:r>
      <w:r w:rsidR="004F4333">
        <w:rPr>
          <w:sz w:val="24"/>
          <w:szCs w:val="24"/>
        </w:rPr>
        <w:t>help</w:t>
      </w:r>
      <w:r w:rsidRPr="00CD6919">
        <w:rPr>
          <w:sz w:val="24"/>
          <w:szCs w:val="24"/>
        </w:rPr>
        <w:t xml:space="preserve"> an individual manag</w:t>
      </w:r>
      <w:r w:rsidR="004F4333">
        <w:rPr>
          <w:sz w:val="24"/>
          <w:szCs w:val="24"/>
        </w:rPr>
        <w:t>e</w:t>
      </w:r>
      <w:r w:rsidRPr="00CD6919">
        <w:rPr>
          <w:sz w:val="24"/>
          <w:szCs w:val="24"/>
        </w:rPr>
        <w:t xml:space="preserve"> larger amounts of money that could </w:t>
      </w:r>
      <w:r w:rsidR="004F4333">
        <w:rPr>
          <w:sz w:val="24"/>
          <w:szCs w:val="24"/>
        </w:rPr>
        <w:t>otherwise i</w:t>
      </w:r>
      <w:r w:rsidRPr="00CD6919">
        <w:rPr>
          <w:sz w:val="24"/>
          <w:szCs w:val="24"/>
        </w:rPr>
        <w:t>mpact the</w:t>
      </w:r>
      <w:r w:rsidR="004F4333">
        <w:rPr>
          <w:sz w:val="24"/>
          <w:szCs w:val="24"/>
        </w:rPr>
        <w:t>ir</w:t>
      </w:r>
      <w:r w:rsidRPr="00CD6919">
        <w:rPr>
          <w:sz w:val="24"/>
          <w:szCs w:val="24"/>
        </w:rPr>
        <w:t xml:space="preserve"> eligibility for </w:t>
      </w:r>
      <w:r w:rsidR="004F4333">
        <w:rPr>
          <w:sz w:val="24"/>
          <w:szCs w:val="24"/>
        </w:rPr>
        <w:t xml:space="preserve">means-tested </w:t>
      </w:r>
      <w:r w:rsidRPr="00CD6919">
        <w:rPr>
          <w:sz w:val="24"/>
          <w:szCs w:val="24"/>
        </w:rPr>
        <w:t xml:space="preserve">programs. There </w:t>
      </w:r>
      <w:r w:rsidR="004F4333">
        <w:rPr>
          <w:sz w:val="24"/>
          <w:szCs w:val="24"/>
        </w:rPr>
        <w:t xml:space="preserve">are different </w:t>
      </w:r>
      <w:r w:rsidRPr="00CD6919">
        <w:rPr>
          <w:sz w:val="24"/>
          <w:szCs w:val="24"/>
        </w:rPr>
        <w:t>type</w:t>
      </w:r>
      <w:r w:rsidR="004F4333">
        <w:rPr>
          <w:sz w:val="24"/>
          <w:szCs w:val="24"/>
        </w:rPr>
        <w:t>s</w:t>
      </w:r>
      <w:r w:rsidRPr="00CD6919">
        <w:rPr>
          <w:sz w:val="24"/>
          <w:szCs w:val="24"/>
        </w:rPr>
        <w:t xml:space="preserve"> of trust</w:t>
      </w:r>
      <w:r w:rsidR="004F4333">
        <w:rPr>
          <w:sz w:val="24"/>
          <w:szCs w:val="24"/>
        </w:rPr>
        <w:t>s. C</w:t>
      </w:r>
      <w:r w:rsidRPr="00CD6919">
        <w:rPr>
          <w:sz w:val="24"/>
          <w:szCs w:val="24"/>
        </w:rPr>
        <w:t>onsiderations</w:t>
      </w:r>
      <w:r w:rsidR="004F4333">
        <w:rPr>
          <w:sz w:val="24"/>
          <w:szCs w:val="24"/>
        </w:rPr>
        <w:t xml:space="preserve"> when choosing which trust is best for an individual </w:t>
      </w:r>
      <w:r w:rsidRPr="00CD6919">
        <w:rPr>
          <w:sz w:val="24"/>
          <w:szCs w:val="24"/>
        </w:rPr>
        <w:t>may include: Who is contributing the money to the trust</w:t>
      </w:r>
      <w:r w:rsidR="004F4333">
        <w:rPr>
          <w:sz w:val="24"/>
          <w:szCs w:val="24"/>
        </w:rPr>
        <w:t>;</w:t>
      </w:r>
      <w:r w:rsidRPr="00CD6919">
        <w:rPr>
          <w:sz w:val="24"/>
          <w:szCs w:val="24"/>
        </w:rPr>
        <w:t xml:space="preserve"> </w:t>
      </w:r>
      <w:r w:rsidR="004F4333">
        <w:rPr>
          <w:sz w:val="24"/>
          <w:szCs w:val="24"/>
        </w:rPr>
        <w:t xml:space="preserve">whether or not </w:t>
      </w:r>
      <w:r w:rsidRPr="00CD6919">
        <w:rPr>
          <w:sz w:val="24"/>
          <w:szCs w:val="24"/>
        </w:rPr>
        <w:t xml:space="preserve">the individual with a disability </w:t>
      </w:r>
      <w:r w:rsidR="004F4333">
        <w:rPr>
          <w:sz w:val="24"/>
          <w:szCs w:val="24"/>
        </w:rPr>
        <w:t>will have</w:t>
      </w:r>
      <w:r w:rsidRPr="00CD6919">
        <w:rPr>
          <w:sz w:val="24"/>
          <w:szCs w:val="24"/>
        </w:rPr>
        <w:t xml:space="preserve"> direct access to the funds</w:t>
      </w:r>
      <w:r w:rsidR="004F4333">
        <w:rPr>
          <w:sz w:val="24"/>
          <w:szCs w:val="24"/>
        </w:rPr>
        <w:t>;</w:t>
      </w:r>
      <w:r w:rsidRPr="00CD6919">
        <w:rPr>
          <w:sz w:val="24"/>
          <w:szCs w:val="24"/>
        </w:rPr>
        <w:t xml:space="preserve"> and what the funds </w:t>
      </w:r>
      <w:r w:rsidR="004F4333">
        <w:rPr>
          <w:sz w:val="24"/>
          <w:szCs w:val="24"/>
        </w:rPr>
        <w:t>will be used to purchase</w:t>
      </w:r>
      <w:r w:rsidRPr="00CD6919">
        <w:rPr>
          <w:sz w:val="24"/>
          <w:szCs w:val="24"/>
        </w:rPr>
        <w:t xml:space="preserve">.  </w:t>
      </w:r>
      <w:r w:rsidR="004F4333">
        <w:rPr>
          <w:sz w:val="24"/>
          <w:szCs w:val="24"/>
        </w:rPr>
        <w:t>We strongly recommend finding</w:t>
      </w:r>
      <w:r w:rsidRPr="00CD6919">
        <w:rPr>
          <w:sz w:val="24"/>
          <w:szCs w:val="24"/>
        </w:rPr>
        <w:t xml:space="preserve"> an experienced professional to assist in the language </w:t>
      </w:r>
      <w:r w:rsidR="004F4333">
        <w:rPr>
          <w:sz w:val="24"/>
          <w:szCs w:val="24"/>
        </w:rPr>
        <w:t>and establishment of any trusts</w:t>
      </w:r>
      <w:r w:rsidRPr="00CD6919">
        <w:rPr>
          <w:sz w:val="24"/>
          <w:szCs w:val="24"/>
        </w:rPr>
        <w:t>.</w:t>
      </w:r>
      <w:r w:rsidR="00664B02" w:rsidRPr="00CD6919">
        <w:rPr>
          <w:sz w:val="24"/>
          <w:szCs w:val="24"/>
        </w:rPr>
        <w:t xml:space="preserve"> </w:t>
      </w:r>
    </w:p>
    <w:p w:rsidR="003F39FF" w:rsidRPr="003162B2" w:rsidRDefault="003F39FF" w:rsidP="003162B2">
      <w:pPr>
        <w:pStyle w:val="Heading3"/>
        <w:rPr>
          <w:b/>
        </w:rPr>
      </w:pPr>
      <w:bookmarkStart w:id="49" w:name="_Toc62806603"/>
      <w:r w:rsidRPr="003162B2">
        <w:rPr>
          <w:b/>
        </w:rPr>
        <w:t>Conservatorship</w:t>
      </w:r>
      <w:bookmarkEnd w:id="49"/>
    </w:p>
    <w:p w:rsidR="003F39FF" w:rsidRPr="00CD6919" w:rsidRDefault="003F39FF" w:rsidP="00664B02">
      <w:pPr>
        <w:spacing w:after="240"/>
        <w:rPr>
          <w:sz w:val="24"/>
          <w:szCs w:val="24"/>
        </w:rPr>
      </w:pPr>
      <w:r w:rsidRPr="00CD6919">
        <w:rPr>
          <w:sz w:val="24"/>
          <w:szCs w:val="24"/>
        </w:rPr>
        <w:t>Conservatorship is a court</w:t>
      </w:r>
      <w:r w:rsidR="004F4333">
        <w:rPr>
          <w:sz w:val="24"/>
          <w:szCs w:val="24"/>
        </w:rPr>
        <w:t>-</w:t>
      </w:r>
      <w:r w:rsidRPr="00CD6919">
        <w:rPr>
          <w:sz w:val="24"/>
          <w:szCs w:val="24"/>
        </w:rPr>
        <w:t xml:space="preserve">ordered process </w:t>
      </w:r>
      <w:r w:rsidR="004F4333">
        <w:rPr>
          <w:sz w:val="24"/>
          <w:szCs w:val="24"/>
        </w:rPr>
        <w:t xml:space="preserve">in which one person (the conservator) is </w:t>
      </w:r>
      <w:r w:rsidRPr="00CD6919">
        <w:rPr>
          <w:sz w:val="24"/>
          <w:szCs w:val="24"/>
        </w:rPr>
        <w:t>appoint</w:t>
      </w:r>
      <w:r w:rsidR="004F4333">
        <w:rPr>
          <w:sz w:val="24"/>
          <w:szCs w:val="24"/>
        </w:rPr>
        <w:t>ed</w:t>
      </w:r>
      <w:r w:rsidRPr="00CD6919">
        <w:rPr>
          <w:sz w:val="24"/>
          <w:szCs w:val="24"/>
        </w:rPr>
        <w:t xml:space="preserve"> to manage another </w:t>
      </w:r>
      <w:r w:rsidR="004F4333">
        <w:rPr>
          <w:sz w:val="24"/>
          <w:szCs w:val="24"/>
        </w:rPr>
        <w:t>person</w:t>
      </w:r>
      <w:r w:rsidRPr="00CD6919">
        <w:rPr>
          <w:sz w:val="24"/>
          <w:szCs w:val="24"/>
        </w:rPr>
        <w:t>’s financ</w:t>
      </w:r>
      <w:r w:rsidR="004F4333">
        <w:rPr>
          <w:sz w:val="24"/>
          <w:szCs w:val="24"/>
        </w:rPr>
        <w:t>es</w:t>
      </w:r>
      <w:r w:rsidRPr="00CD6919">
        <w:rPr>
          <w:sz w:val="24"/>
          <w:szCs w:val="24"/>
        </w:rPr>
        <w:t xml:space="preserve"> and property. A conservatorship is similar to a limited guardianship in that it limits what </w:t>
      </w:r>
      <w:r w:rsidR="004F4333">
        <w:rPr>
          <w:sz w:val="24"/>
          <w:szCs w:val="24"/>
        </w:rPr>
        <w:t xml:space="preserve">the conservator </w:t>
      </w:r>
      <w:r w:rsidRPr="00CD6919">
        <w:rPr>
          <w:sz w:val="24"/>
          <w:szCs w:val="24"/>
        </w:rPr>
        <w:t>manage</w:t>
      </w:r>
      <w:r w:rsidR="004F4333">
        <w:rPr>
          <w:sz w:val="24"/>
          <w:szCs w:val="24"/>
        </w:rPr>
        <w:t>s</w:t>
      </w:r>
      <w:r w:rsidRPr="00CD6919">
        <w:rPr>
          <w:sz w:val="24"/>
          <w:szCs w:val="24"/>
        </w:rPr>
        <w:t xml:space="preserve">. </w:t>
      </w:r>
      <w:r w:rsidR="004F4333">
        <w:rPr>
          <w:sz w:val="24"/>
          <w:szCs w:val="24"/>
        </w:rPr>
        <w:t>The court assigns t</w:t>
      </w:r>
      <w:r w:rsidRPr="00CD6919">
        <w:rPr>
          <w:sz w:val="24"/>
          <w:szCs w:val="24"/>
        </w:rPr>
        <w:t>he responsibilities and duties of the conservator</w:t>
      </w:r>
      <w:r w:rsidR="004F4333">
        <w:rPr>
          <w:sz w:val="24"/>
          <w:szCs w:val="24"/>
        </w:rPr>
        <w:t xml:space="preserve">; these are </w:t>
      </w:r>
      <w:r w:rsidRPr="00CD6919">
        <w:rPr>
          <w:sz w:val="24"/>
          <w:szCs w:val="24"/>
        </w:rPr>
        <w:t>intended to be in the best interest of the person being supported.</w:t>
      </w:r>
      <w:r w:rsidR="00664B02" w:rsidRPr="00CD6919">
        <w:rPr>
          <w:sz w:val="24"/>
          <w:szCs w:val="24"/>
        </w:rPr>
        <w:t xml:space="preserve"> </w:t>
      </w:r>
    </w:p>
    <w:p w:rsidR="003F39FF" w:rsidRPr="003162B2" w:rsidRDefault="003F39FF" w:rsidP="003162B2">
      <w:pPr>
        <w:pStyle w:val="Heading3"/>
        <w:rPr>
          <w:b/>
        </w:rPr>
      </w:pPr>
      <w:bookmarkStart w:id="50" w:name="_Toc62806604"/>
      <w:r w:rsidRPr="003162B2">
        <w:rPr>
          <w:b/>
        </w:rPr>
        <w:t>ABLE Account</w:t>
      </w:r>
      <w:r w:rsidR="00D8492C">
        <w:rPr>
          <w:b/>
        </w:rPr>
        <w:t>s</w:t>
      </w:r>
      <w:bookmarkEnd w:id="50"/>
    </w:p>
    <w:p w:rsidR="00E003A5" w:rsidRPr="00CD6919" w:rsidRDefault="00E003A5" w:rsidP="006E7A18">
      <w:pPr>
        <w:spacing w:after="0"/>
        <w:rPr>
          <w:sz w:val="24"/>
          <w:szCs w:val="24"/>
        </w:rPr>
      </w:pPr>
      <w:r w:rsidRPr="004F4333">
        <w:rPr>
          <w:sz w:val="24"/>
          <w:szCs w:val="24"/>
        </w:rPr>
        <w:t>ABLE</w:t>
      </w:r>
      <w:r w:rsidR="00FE14B7">
        <w:rPr>
          <w:sz w:val="24"/>
          <w:szCs w:val="24"/>
        </w:rPr>
        <w:t xml:space="preserve"> (</w:t>
      </w:r>
      <w:r w:rsidRPr="004F4333">
        <w:rPr>
          <w:sz w:val="24"/>
          <w:szCs w:val="24"/>
        </w:rPr>
        <w:t>Achieving a Better Life Experience</w:t>
      </w:r>
      <w:r w:rsidR="00FE14B7">
        <w:rPr>
          <w:sz w:val="24"/>
          <w:szCs w:val="24"/>
        </w:rPr>
        <w:t>)</w:t>
      </w:r>
      <w:r w:rsidRPr="004F4333">
        <w:rPr>
          <w:sz w:val="24"/>
          <w:szCs w:val="24"/>
        </w:rPr>
        <w:t xml:space="preserve"> accounts were created through Federal legislation in 2014.  In Montana, the 2015 </w:t>
      </w:r>
      <w:r w:rsidR="00FE14B7">
        <w:rPr>
          <w:sz w:val="24"/>
          <w:szCs w:val="24"/>
        </w:rPr>
        <w:t>S</w:t>
      </w:r>
      <w:r w:rsidRPr="004F4333">
        <w:rPr>
          <w:sz w:val="24"/>
          <w:szCs w:val="24"/>
        </w:rPr>
        <w:t xml:space="preserve">tate </w:t>
      </w:r>
      <w:r w:rsidR="00FE14B7">
        <w:rPr>
          <w:sz w:val="24"/>
          <w:szCs w:val="24"/>
        </w:rPr>
        <w:t>L</w:t>
      </w:r>
      <w:r w:rsidRPr="004F4333">
        <w:rPr>
          <w:sz w:val="24"/>
          <w:szCs w:val="24"/>
        </w:rPr>
        <w:t xml:space="preserve">egislature </w:t>
      </w:r>
      <w:r w:rsidR="00FE14B7">
        <w:rPr>
          <w:sz w:val="24"/>
          <w:szCs w:val="24"/>
        </w:rPr>
        <w:t>authorized the</w:t>
      </w:r>
      <w:r w:rsidRPr="004F4333">
        <w:rPr>
          <w:sz w:val="24"/>
          <w:szCs w:val="24"/>
        </w:rPr>
        <w:t xml:space="preserve"> Montana ABLE program, </w:t>
      </w:r>
      <w:r w:rsidR="00FE14B7">
        <w:rPr>
          <w:sz w:val="24"/>
          <w:szCs w:val="24"/>
        </w:rPr>
        <w:t>which officially became available in S</w:t>
      </w:r>
      <w:r w:rsidRPr="004F4333">
        <w:rPr>
          <w:sz w:val="24"/>
          <w:szCs w:val="24"/>
        </w:rPr>
        <w:t>eptember 201</w:t>
      </w:r>
      <w:r w:rsidR="00FE14B7">
        <w:rPr>
          <w:sz w:val="24"/>
          <w:szCs w:val="24"/>
        </w:rPr>
        <w:t>7.</w:t>
      </w:r>
      <w:r w:rsidRPr="004F4333">
        <w:rPr>
          <w:sz w:val="24"/>
          <w:szCs w:val="24"/>
        </w:rPr>
        <w:t xml:space="preserve">  An ABLE account allow</w:t>
      </w:r>
      <w:r w:rsidR="00FE14B7">
        <w:rPr>
          <w:sz w:val="24"/>
          <w:szCs w:val="24"/>
        </w:rPr>
        <w:t>s</w:t>
      </w:r>
      <w:r w:rsidRPr="004F4333">
        <w:rPr>
          <w:sz w:val="24"/>
          <w:szCs w:val="24"/>
        </w:rPr>
        <w:t xml:space="preserve"> a qualifying individual with a disability to have savings set aside up to allowable amounts, without impacting Social Security and Medicaid.  Savings can then be used for qualifying disability</w:t>
      </w:r>
      <w:r w:rsidR="00FE14B7">
        <w:rPr>
          <w:sz w:val="24"/>
          <w:szCs w:val="24"/>
        </w:rPr>
        <w:t>-</w:t>
      </w:r>
      <w:r w:rsidRPr="004F4333">
        <w:rPr>
          <w:sz w:val="24"/>
          <w:szCs w:val="24"/>
        </w:rPr>
        <w:t xml:space="preserve">related expenses.  An individual can only have one ABLE account and the person who benefits from the account is considered the owner of the account.  </w:t>
      </w:r>
      <w:r w:rsidR="00FE14B7">
        <w:rPr>
          <w:sz w:val="24"/>
          <w:szCs w:val="24"/>
        </w:rPr>
        <w:t xml:space="preserve">Montanans who need support in managing their ABLE account can complete the </w:t>
      </w:r>
      <w:r w:rsidR="00FE14B7" w:rsidRPr="00D635CB">
        <w:rPr>
          <w:b/>
          <w:sz w:val="24"/>
          <w:szCs w:val="24"/>
        </w:rPr>
        <w:t>Montana ABLE Agent Authorization/Power of Attorney</w:t>
      </w:r>
      <w:r w:rsidR="00FE14B7">
        <w:rPr>
          <w:sz w:val="24"/>
          <w:szCs w:val="24"/>
        </w:rPr>
        <w:t xml:space="preserve"> form,</w:t>
      </w:r>
      <w:r w:rsidR="00D635CB">
        <w:rPr>
          <w:sz w:val="24"/>
          <w:szCs w:val="24"/>
        </w:rPr>
        <w:t xml:space="preserve"> available at</w:t>
      </w:r>
      <w:r w:rsidRPr="004F4333">
        <w:rPr>
          <w:sz w:val="24"/>
          <w:szCs w:val="24"/>
        </w:rPr>
        <w:t xml:space="preserve"> https://cdn.unite529.com/jcdn/files/UABLE/pdfs/mt-poa.pdf</w:t>
      </w:r>
      <w:r w:rsidR="00D635CB">
        <w:rPr>
          <w:sz w:val="24"/>
          <w:szCs w:val="24"/>
        </w:rPr>
        <w:t>.</w:t>
      </w:r>
    </w:p>
    <w:p w:rsidR="003F39FF" w:rsidRPr="00CD6919" w:rsidRDefault="003F39FF" w:rsidP="006E7A18">
      <w:pPr>
        <w:spacing w:after="0"/>
        <w:rPr>
          <w:sz w:val="24"/>
          <w:szCs w:val="24"/>
        </w:rPr>
      </w:pPr>
    </w:p>
    <w:p w:rsidR="00FE14B7" w:rsidRDefault="00FE14B7" w:rsidP="006E7A18">
      <w:pPr>
        <w:spacing w:after="0"/>
        <w:rPr>
          <w:sz w:val="24"/>
          <w:szCs w:val="24"/>
        </w:rPr>
      </w:pPr>
      <w:r>
        <w:rPr>
          <w:sz w:val="24"/>
          <w:szCs w:val="24"/>
        </w:rPr>
        <w:t>To learn more about Montana ABLE or to open an account, visit the official website:</w:t>
      </w:r>
    </w:p>
    <w:p w:rsidR="00FE14B7" w:rsidRDefault="002F4134" w:rsidP="006E7A18">
      <w:pPr>
        <w:spacing w:after="0"/>
        <w:rPr>
          <w:sz w:val="24"/>
          <w:szCs w:val="24"/>
        </w:rPr>
      </w:pPr>
      <w:hyperlink r:id="rId41" w:history="1">
        <w:r w:rsidR="00FE14B7" w:rsidRPr="004017D9">
          <w:rPr>
            <w:rStyle w:val="Hyperlink"/>
            <w:sz w:val="24"/>
            <w:szCs w:val="24"/>
          </w:rPr>
          <w:t>https://savewithable.com/mt/home.html</w:t>
        </w:r>
      </w:hyperlink>
    </w:p>
    <w:p w:rsidR="00FE14B7" w:rsidRDefault="00FE14B7" w:rsidP="006E7A18">
      <w:pPr>
        <w:spacing w:after="0"/>
        <w:rPr>
          <w:sz w:val="24"/>
          <w:szCs w:val="24"/>
        </w:rPr>
      </w:pPr>
    </w:p>
    <w:p w:rsidR="003F39FF" w:rsidRPr="00CD6919" w:rsidRDefault="003162B2" w:rsidP="006E7A18">
      <w:pPr>
        <w:spacing w:after="0"/>
        <w:rPr>
          <w:b/>
          <w:sz w:val="24"/>
          <w:szCs w:val="24"/>
        </w:rPr>
      </w:pPr>
      <w:r>
        <w:rPr>
          <w:sz w:val="24"/>
          <w:szCs w:val="24"/>
        </w:rPr>
        <w:t>For</w:t>
      </w:r>
      <w:r w:rsidR="003F39FF" w:rsidRPr="00CD6919">
        <w:rPr>
          <w:sz w:val="24"/>
          <w:szCs w:val="24"/>
        </w:rPr>
        <w:t xml:space="preserve"> Montana</w:t>
      </w:r>
      <w:r>
        <w:rPr>
          <w:sz w:val="24"/>
          <w:szCs w:val="24"/>
        </w:rPr>
        <w:t>-specific i</w:t>
      </w:r>
      <w:r w:rsidR="003F39FF" w:rsidRPr="00CD6919">
        <w:rPr>
          <w:sz w:val="24"/>
          <w:szCs w:val="24"/>
        </w:rPr>
        <w:t>nformation</w:t>
      </w:r>
      <w:r>
        <w:rPr>
          <w:sz w:val="24"/>
          <w:szCs w:val="24"/>
        </w:rPr>
        <w:t xml:space="preserve"> about ABLE accounts, visit the Montana Department of Public Health and Human Services website at:</w:t>
      </w:r>
    </w:p>
    <w:p w:rsidR="003F39FF" w:rsidRPr="00CD6919" w:rsidRDefault="002F4134" w:rsidP="006E7A18">
      <w:pPr>
        <w:spacing w:after="0"/>
        <w:rPr>
          <w:sz w:val="24"/>
          <w:szCs w:val="24"/>
        </w:rPr>
      </w:pPr>
      <w:hyperlink r:id="rId42" w:history="1">
        <w:r w:rsidR="003F39FF" w:rsidRPr="00CD6919">
          <w:rPr>
            <w:rStyle w:val="Hyperlink"/>
            <w:sz w:val="24"/>
            <w:szCs w:val="24"/>
          </w:rPr>
          <w:t>http://dphhs.mt.gov/dsd/developmentaldisabilities/ABLE</w:t>
        </w:r>
      </w:hyperlink>
    </w:p>
    <w:p w:rsidR="003162B2" w:rsidRDefault="003162B2" w:rsidP="006E7A18">
      <w:pPr>
        <w:spacing w:after="0"/>
        <w:rPr>
          <w:sz w:val="24"/>
          <w:szCs w:val="24"/>
        </w:rPr>
      </w:pPr>
    </w:p>
    <w:p w:rsidR="003F39FF" w:rsidRPr="00CD6919" w:rsidRDefault="003162B2" w:rsidP="00664B02">
      <w:pPr>
        <w:spacing w:after="1320"/>
        <w:rPr>
          <w:sz w:val="24"/>
          <w:szCs w:val="24"/>
        </w:rPr>
      </w:pPr>
      <w:r>
        <w:rPr>
          <w:sz w:val="24"/>
          <w:szCs w:val="24"/>
        </w:rPr>
        <w:t xml:space="preserve">For national information about ABLE accounts, visit </w:t>
      </w:r>
      <w:r w:rsidR="003F39FF" w:rsidRPr="003162B2">
        <w:rPr>
          <w:sz w:val="24"/>
          <w:szCs w:val="24"/>
        </w:rPr>
        <w:t>The ABLE National Resource Center</w:t>
      </w:r>
      <w:r w:rsidRPr="003162B2">
        <w:rPr>
          <w:sz w:val="24"/>
          <w:szCs w:val="24"/>
        </w:rPr>
        <w:t xml:space="preserve"> website at: </w:t>
      </w:r>
      <w:hyperlink r:id="rId43" w:history="1">
        <w:r w:rsidR="003F39FF" w:rsidRPr="00CD6919">
          <w:rPr>
            <w:rStyle w:val="Hyperlink"/>
            <w:sz w:val="24"/>
            <w:szCs w:val="24"/>
          </w:rPr>
          <w:t>http://www.ablenrc.org/</w:t>
        </w:r>
      </w:hyperlink>
    </w:p>
    <w:p w:rsidR="003F39FF" w:rsidRPr="00D8492C" w:rsidRDefault="003F39FF" w:rsidP="00D8492C">
      <w:pPr>
        <w:pStyle w:val="Heading3"/>
        <w:rPr>
          <w:b/>
        </w:rPr>
      </w:pPr>
      <w:bookmarkStart w:id="51" w:name="_Toc62806605"/>
      <w:r w:rsidRPr="00D8492C">
        <w:rPr>
          <w:b/>
        </w:rPr>
        <w:lastRenderedPageBreak/>
        <w:t xml:space="preserve">Additional </w:t>
      </w:r>
      <w:r w:rsidR="00F312DA">
        <w:rPr>
          <w:b/>
        </w:rPr>
        <w:t>R</w:t>
      </w:r>
      <w:r w:rsidRPr="00D8492C">
        <w:rPr>
          <w:b/>
        </w:rPr>
        <w:t>esources</w:t>
      </w:r>
      <w:bookmarkEnd w:id="51"/>
    </w:p>
    <w:p w:rsidR="003F39FF" w:rsidRPr="00D8492C" w:rsidRDefault="003F39FF" w:rsidP="006E7A18">
      <w:pPr>
        <w:spacing w:after="0"/>
        <w:rPr>
          <w:sz w:val="24"/>
          <w:szCs w:val="24"/>
        </w:rPr>
      </w:pPr>
      <w:r w:rsidRPr="00D8492C">
        <w:rPr>
          <w:sz w:val="24"/>
          <w:szCs w:val="24"/>
        </w:rPr>
        <w:t>Montana State University Extension</w:t>
      </w:r>
    </w:p>
    <w:p w:rsidR="003F39FF" w:rsidRPr="00D8492C" w:rsidRDefault="003F39FF" w:rsidP="006E7A18">
      <w:pPr>
        <w:spacing w:after="0"/>
        <w:rPr>
          <w:i/>
          <w:sz w:val="24"/>
          <w:szCs w:val="24"/>
        </w:rPr>
      </w:pPr>
      <w:r w:rsidRPr="00D8492C">
        <w:rPr>
          <w:i/>
          <w:sz w:val="24"/>
          <w:szCs w:val="24"/>
        </w:rPr>
        <w:t>Estate Planning for Families with Minor and/or Special Needs Children</w:t>
      </w:r>
    </w:p>
    <w:p w:rsidR="003F39FF" w:rsidRPr="00CD6919" w:rsidRDefault="002F4134" w:rsidP="006E7A18">
      <w:pPr>
        <w:spacing w:after="0"/>
        <w:rPr>
          <w:sz w:val="24"/>
          <w:szCs w:val="24"/>
        </w:rPr>
      </w:pPr>
      <w:hyperlink r:id="rId44" w:history="1">
        <w:r w:rsidR="003F39FF" w:rsidRPr="00CD6919">
          <w:rPr>
            <w:rStyle w:val="Hyperlink"/>
            <w:sz w:val="24"/>
            <w:szCs w:val="24"/>
          </w:rPr>
          <w:t>http://msuextension.org/publications/FamilyFinancialManagement/MT199117HR.pdf</w:t>
        </w:r>
      </w:hyperlink>
      <w:r w:rsidR="003F39FF" w:rsidRPr="00CD6919">
        <w:rPr>
          <w:sz w:val="24"/>
          <w:szCs w:val="24"/>
        </w:rPr>
        <w:t xml:space="preserve"> </w:t>
      </w:r>
    </w:p>
    <w:p w:rsidR="003F39FF" w:rsidRPr="00D8492C" w:rsidRDefault="003F39FF" w:rsidP="006E7A18">
      <w:pPr>
        <w:spacing w:after="0"/>
        <w:rPr>
          <w:i/>
          <w:sz w:val="24"/>
          <w:szCs w:val="24"/>
        </w:rPr>
      </w:pPr>
      <w:r w:rsidRPr="00D8492C">
        <w:rPr>
          <w:i/>
          <w:sz w:val="24"/>
          <w:szCs w:val="24"/>
        </w:rPr>
        <w:t>Power of Attorney</w:t>
      </w:r>
    </w:p>
    <w:p w:rsidR="003F39FF" w:rsidRPr="00CD6919" w:rsidRDefault="002F4134" w:rsidP="006E7A18">
      <w:pPr>
        <w:spacing w:after="0"/>
        <w:rPr>
          <w:sz w:val="24"/>
          <w:szCs w:val="24"/>
        </w:rPr>
      </w:pPr>
      <w:hyperlink r:id="rId45" w:history="1">
        <w:r w:rsidR="003F39FF" w:rsidRPr="00CD6919">
          <w:rPr>
            <w:rStyle w:val="Hyperlink"/>
            <w:sz w:val="24"/>
            <w:szCs w:val="24"/>
          </w:rPr>
          <w:t>http://www.msuextension.org/publications/FamilyFinancialManagement/MT199001HR.pdf</w:t>
        </w:r>
      </w:hyperlink>
      <w:r w:rsidR="003F39FF" w:rsidRPr="00CD6919">
        <w:rPr>
          <w:sz w:val="24"/>
          <w:szCs w:val="24"/>
        </w:rPr>
        <w:t xml:space="preserve"> </w:t>
      </w:r>
    </w:p>
    <w:p w:rsidR="003F39FF" w:rsidRPr="00CD6919" w:rsidRDefault="003F39FF" w:rsidP="006E7A18">
      <w:pPr>
        <w:spacing w:after="0"/>
        <w:rPr>
          <w:sz w:val="24"/>
          <w:szCs w:val="24"/>
        </w:rPr>
      </w:pPr>
    </w:p>
    <w:p w:rsidR="003F39FF" w:rsidRPr="00D8492C" w:rsidRDefault="003F39FF" w:rsidP="006E7A18">
      <w:pPr>
        <w:spacing w:after="0"/>
        <w:rPr>
          <w:sz w:val="24"/>
          <w:szCs w:val="24"/>
        </w:rPr>
      </w:pPr>
      <w:r w:rsidRPr="00D8492C">
        <w:rPr>
          <w:sz w:val="24"/>
          <w:szCs w:val="24"/>
        </w:rPr>
        <w:t>Center for Parent Information and Resources</w:t>
      </w:r>
    </w:p>
    <w:p w:rsidR="003F39FF" w:rsidRPr="00D8492C" w:rsidRDefault="003F39FF" w:rsidP="006E7A18">
      <w:pPr>
        <w:spacing w:after="0"/>
        <w:rPr>
          <w:i/>
          <w:sz w:val="24"/>
          <w:szCs w:val="24"/>
        </w:rPr>
      </w:pPr>
      <w:r w:rsidRPr="00D8492C">
        <w:rPr>
          <w:i/>
          <w:sz w:val="24"/>
          <w:szCs w:val="24"/>
        </w:rPr>
        <w:t xml:space="preserve">Getting Ready for Managing Finances at the Age of Majority </w:t>
      </w:r>
    </w:p>
    <w:p w:rsidR="003F39FF" w:rsidRPr="00CD6919" w:rsidRDefault="002F4134" w:rsidP="006E7A18">
      <w:pPr>
        <w:spacing w:after="0"/>
        <w:rPr>
          <w:sz w:val="24"/>
          <w:szCs w:val="24"/>
        </w:rPr>
      </w:pPr>
      <w:hyperlink r:id="rId46" w:history="1">
        <w:r w:rsidR="003F39FF" w:rsidRPr="00CD6919">
          <w:rPr>
            <w:rStyle w:val="Hyperlink"/>
            <w:sz w:val="24"/>
            <w:szCs w:val="24"/>
          </w:rPr>
          <w:t>http://www.parentcenterhub.org/repository/aom-series-finance/</w:t>
        </w:r>
      </w:hyperlink>
      <w:r w:rsidR="003F39FF" w:rsidRPr="00CD6919">
        <w:rPr>
          <w:sz w:val="24"/>
          <w:szCs w:val="24"/>
        </w:rPr>
        <w:t xml:space="preserve"> </w:t>
      </w:r>
    </w:p>
    <w:p w:rsidR="003F39FF" w:rsidRPr="00CD6919" w:rsidRDefault="003F39FF" w:rsidP="006E7A18">
      <w:pPr>
        <w:spacing w:after="0"/>
        <w:rPr>
          <w:sz w:val="24"/>
          <w:szCs w:val="24"/>
        </w:rPr>
      </w:pPr>
    </w:p>
    <w:p w:rsidR="003F39FF" w:rsidRPr="00D8492C" w:rsidRDefault="003F39FF" w:rsidP="006E7A18">
      <w:pPr>
        <w:spacing w:after="0"/>
        <w:rPr>
          <w:sz w:val="24"/>
          <w:szCs w:val="24"/>
        </w:rPr>
      </w:pPr>
      <w:r w:rsidRPr="00D8492C">
        <w:rPr>
          <w:sz w:val="24"/>
          <w:szCs w:val="24"/>
        </w:rPr>
        <w:t>Social Security</w:t>
      </w:r>
    </w:p>
    <w:p w:rsidR="003F39FF" w:rsidRPr="00D8492C" w:rsidRDefault="003F39FF" w:rsidP="006E7A18">
      <w:pPr>
        <w:spacing w:after="0"/>
        <w:rPr>
          <w:i/>
          <w:sz w:val="24"/>
          <w:szCs w:val="24"/>
        </w:rPr>
      </w:pPr>
      <w:r w:rsidRPr="00D8492C">
        <w:rPr>
          <w:i/>
          <w:sz w:val="24"/>
          <w:szCs w:val="24"/>
        </w:rPr>
        <w:t xml:space="preserve">Representative Payee </w:t>
      </w:r>
    </w:p>
    <w:p w:rsidR="003F39FF" w:rsidRPr="00CD6919" w:rsidRDefault="002F4134" w:rsidP="006E7A18">
      <w:pPr>
        <w:spacing w:after="0"/>
        <w:rPr>
          <w:sz w:val="24"/>
          <w:szCs w:val="24"/>
        </w:rPr>
      </w:pPr>
      <w:hyperlink r:id="rId47" w:history="1">
        <w:r w:rsidR="003F39FF" w:rsidRPr="00CD6919">
          <w:rPr>
            <w:rStyle w:val="Hyperlink"/>
            <w:sz w:val="24"/>
            <w:szCs w:val="24"/>
          </w:rPr>
          <w:t>https://www.ssa.gov/payee/</w:t>
        </w:r>
      </w:hyperlink>
      <w:r w:rsidR="003F39FF" w:rsidRPr="00CD6919">
        <w:rPr>
          <w:sz w:val="24"/>
          <w:szCs w:val="24"/>
        </w:rPr>
        <w:t xml:space="preserve"> </w:t>
      </w:r>
    </w:p>
    <w:p w:rsidR="003F39FF" w:rsidRPr="00CD6919" w:rsidRDefault="003F39FF" w:rsidP="006E7A18">
      <w:pPr>
        <w:spacing w:after="0"/>
        <w:rPr>
          <w:sz w:val="24"/>
          <w:szCs w:val="24"/>
        </w:rPr>
      </w:pPr>
    </w:p>
    <w:p w:rsidR="00D8492C" w:rsidRPr="00D8492C" w:rsidRDefault="00D8492C" w:rsidP="00D8492C">
      <w:pPr>
        <w:spacing w:after="0"/>
        <w:rPr>
          <w:rStyle w:val="Strong"/>
          <w:b w:val="0"/>
          <w:color w:val="141412"/>
          <w:sz w:val="24"/>
          <w:szCs w:val="24"/>
        </w:rPr>
      </w:pPr>
      <w:r w:rsidRPr="00D8492C">
        <w:rPr>
          <w:rStyle w:val="Strong"/>
          <w:b w:val="0"/>
          <w:color w:val="141412"/>
          <w:sz w:val="24"/>
          <w:szCs w:val="24"/>
        </w:rPr>
        <w:t>Pennsylvania Assistive Technology Foundation</w:t>
      </w:r>
    </w:p>
    <w:p w:rsidR="00D8492C" w:rsidRDefault="003F39FF" w:rsidP="00D8492C">
      <w:pPr>
        <w:spacing w:after="0"/>
        <w:rPr>
          <w:rStyle w:val="Strong"/>
          <w:color w:val="141412"/>
          <w:sz w:val="24"/>
          <w:szCs w:val="24"/>
        </w:rPr>
      </w:pPr>
      <w:r w:rsidRPr="00D8492C">
        <w:rPr>
          <w:rStyle w:val="Strong"/>
          <w:b w:val="0"/>
          <w:i/>
          <w:color w:val="141412"/>
          <w:sz w:val="24"/>
          <w:szCs w:val="24"/>
        </w:rPr>
        <w:t>Cents and Sensibility: A Guide to Money Management for People with Disabilities</w:t>
      </w:r>
      <w:r w:rsidRPr="00D8492C">
        <w:rPr>
          <w:b/>
          <w:i/>
          <w:color w:val="141412"/>
          <w:sz w:val="24"/>
          <w:szCs w:val="24"/>
        </w:rPr>
        <w:br/>
      </w:r>
      <w:hyperlink r:id="rId48" w:history="1">
        <w:r w:rsidRPr="00CD6919">
          <w:rPr>
            <w:rStyle w:val="Hyperlink"/>
            <w:sz w:val="24"/>
            <w:szCs w:val="24"/>
          </w:rPr>
          <w:t>http://www.fliconline.org/documents/patffinancialeducationbooklet-final.pdf</w:t>
        </w:r>
      </w:hyperlink>
      <w:r w:rsidRPr="00CD6919">
        <w:rPr>
          <w:sz w:val="24"/>
          <w:szCs w:val="24"/>
        </w:rPr>
        <w:t xml:space="preserve"> </w:t>
      </w:r>
    </w:p>
    <w:p w:rsidR="00D8492C" w:rsidRDefault="00D8492C" w:rsidP="00D8492C">
      <w:pPr>
        <w:spacing w:after="0"/>
        <w:rPr>
          <w:rStyle w:val="Strong"/>
          <w:color w:val="141412"/>
          <w:sz w:val="24"/>
          <w:szCs w:val="24"/>
        </w:rPr>
      </w:pPr>
    </w:p>
    <w:p w:rsidR="00D8492C" w:rsidRPr="00D8492C" w:rsidRDefault="00D8492C" w:rsidP="00D8492C">
      <w:pPr>
        <w:spacing w:after="0"/>
        <w:rPr>
          <w:rStyle w:val="Strong"/>
          <w:b w:val="0"/>
          <w:color w:val="141412"/>
          <w:sz w:val="24"/>
          <w:szCs w:val="24"/>
        </w:rPr>
      </w:pPr>
      <w:r w:rsidRPr="00D8492C">
        <w:rPr>
          <w:rStyle w:val="Strong"/>
          <w:b w:val="0"/>
          <w:color w:val="141412"/>
          <w:sz w:val="24"/>
          <w:szCs w:val="24"/>
        </w:rPr>
        <w:t>Life After IEPs: It’s Your Child’s Future</w:t>
      </w:r>
    </w:p>
    <w:p w:rsidR="003F39FF" w:rsidRPr="00B5223E" w:rsidRDefault="003F39FF" w:rsidP="00D8492C">
      <w:pPr>
        <w:spacing w:after="0"/>
        <w:rPr>
          <w:sz w:val="24"/>
          <w:szCs w:val="24"/>
        </w:rPr>
      </w:pPr>
      <w:r w:rsidRPr="00D8492C">
        <w:rPr>
          <w:rStyle w:val="Strong"/>
          <w:b w:val="0"/>
          <w:i/>
          <w:color w:val="141412"/>
          <w:sz w:val="24"/>
          <w:szCs w:val="24"/>
        </w:rPr>
        <w:t>Tools for Teaching Financial Literacy Skills</w:t>
      </w:r>
      <w:r w:rsidRPr="00D8492C">
        <w:rPr>
          <w:b/>
          <w:i/>
          <w:color w:val="141412"/>
          <w:sz w:val="24"/>
          <w:szCs w:val="24"/>
        </w:rPr>
        <w:br/>
      </w:r>
      <w:hyperlink r:id="rId49" w:history="1">
        <w:r w:rsidRPr="00CD6919">
          <w:rPr>
            <w:rStyle w:val="Hyperlink"/>
            <w:sz w:val="24"/>
            <w:szCs w:val="24"/>
          </w:rPr>
          <w:t>http://lifeafterieps.com/tools-for-teaching-financial-literacy-skills/</w:t>
        </w:r>
      </w:hyperlink>
      <w:r w:rsidRPr="00B5223E">
        <w:rPr>
          <w:sz w:val="24"/>
          <w:szCs w:val="24"/>
        </w:rPr>
        <w:t xml:space="preserve"> </w:t>
      </w:r>
    </w:p>
    <w:p w:rsidR="00D8492C" w:rsidRDefault="00D8492C" w:rsidP="003162B2">
      <w:pPr>
        <w:spacing w:after="0"/>
        <w:rPr>
          <w:sz w:val="24"/>
          <w:szCs w:val="24"/>
        </w:rPr>
      </w:pPr>
    </w:p>
    <w:p w:rsidR="00D8492C" w:rsidRDefault="00D8492C" w:rsidP="003162B2">
      <w:pPr>
        <w:spacing w:after="0"/>
        <w:rPr>
          <w:sz w:val="24"/>
          <w:szCs w:val="24"/>
        </w:rPr>
      </w:pPr>
      <w:r>
        <w:rPr>
          <w:sz w:val="24"/>
          <w:szCs w:val="24"/>
        </w:rPr>
        <w:t>ABLE National Resource Center</w:t>
      </w:r>
    </w:p>
    <w:p w:rsidR="003162B2" w:rsidRPr="00D8492C" w:rsidRDefault="003162B2" w:rsidP="003162B2">
      <w:pPr>
        <w:spacing w:after="0"/>
        <w:rPr>
          <w:i/>
          <w:sz w:val="24"/>
          <w:szCs w:val="24"/>
        </w:rPr>
      </w:pPr>
      <w:r w:rsidRPr="00D8492C">
        <w:rPr>
          <w:i/>
          <w:sz w:val="24"/>
          <w:szCs w:val="24"/>
        </w:rPr>
        <w:t xml:space="preserve">ABLE </w:t>
      </w:r>
      <w:r w:rsidR="00D8492C" w:rsidRPr="00D8492C">
        <w:rPr>
          <w:i/>
          <w:sz w:val="24"/>
          <w:szCs w:val="24"/>
        </w:rPr>
        <w:t>A</w:t>
      </w:r>
      <w:r w:rsidRPr="00D8492C">
        <w:rPr>
          <w:i/>
          <w:sz w:val="24"/>
          <w:szCs w:val="24"/>
        </w:rPr>
        <w:t>ccounts</w:t>
      </w:r>
      <w:r w:rsidR="00D8492C" w:rsidRPr="00D8492C">
        <w:rPr>
          <w:i/>
          <w:sz w:val="24"/>
          <w:szCs w:val="24"/>
        </w:rPr>
        <w:t>:</w:t>
      </w:r>
      <w:r w:rsidRPr="00D8492C">
        <w:rPr>
          <w:i/>
          <w:sz w:val="24"/>
          <w:szCs w:val="24"/>
        </w:rPr>
        <w:t xml:space="preserve"> 10 </w:t>
      </w:r>
      <w:r w:rsidR="00D8492C" w:rsidRPr="00D8492C">
        <w:rPr>
          <w:i/>
          <w:sz w:val="24"/>
          <w:szCs w:val="24"/>
        </w:rPr>
        <w:t>T</w:t>
      </w:r>
      <w:r w:rsidRPr="00D8492C">
        <w:rPr>
          <w:i/>
          <w:sz w:val="24"/>
          <w:szCs w:val="24"/>
        </w:rPr>
        <w:t xml:space="preserve">hings </w:t>
      </w:r>
      <w:r w:rsidR="00D8492C" w:rsidRPr="00D8492C">
        <w:rPr>
          <w:i/>
          <w:sz w:val="24"/>
          <w:szCs w:val="24"/>
        </w:rPr>
        <w:t>Y</w:t>
      </w:r>
      <w:r w:rsidRPr="00D8492C">
        <w:rPr>
          <w:i/>
          <w:sz w:val="24"/>
          <w:szCs w:val="24"/>
        </w:rPr>
        <w:t xml:space="preserve">ou </w:t>
      </w:r>
      <w:r w:rsidR="00D8492C" w:rsidRPr="00D8492C">
        <w:rPr>
          <w:i/>
          <w:sz w:val="24"/>
          <w:szCs w:val="24"/>
        </w:rPr>
        <w:t>S</w:t>
      </w:r>
      <w:r w:rsidRPr="00D8492C">
        <w:rPr>
          <w:i/>
          <w:sz w:val="24"/>
          <w:szCs w:val="24"/>
        </w:rPr>
        <w:t xml:space="preserve">hould </w:t>
      </w:r>
      <w:r w:rsidR="00D8492C" w:rsidRPr="00D8492C">
        <w:rPr>
          <w:i/>
          <w:sz w:val="24"/>
          <w:szCs w:val="24"/>
        </w:rPr>
        <w:t>K</w:t>
      </w:r>
      <w:r w:rsidRPr="00D8492C">
        <w:rPr>
          <w:i/>
          <w:sz w:val="24"/>
          <w:szCs w:val="24"/>
        </w:rPr>
        <w:t>now</w:t>
      </w:r>
    </w:p>
    <w:p w:rsidR="0075179C" w:rsidRDefault="002F4134" w:rsidP="003162B2">
      <w:pPr>
        <w:rPr>
          <w:b/>
          <w:sz w:val="28"/>
        </w:rPr>
      </w:pPr>
      <w:hyperlink r:id="rId50" w:history="1">
        <w:r w:rsidR="003162B2" w:rsidRPr="00CD6919">
          <w:rPr>
            <w:rStyle w:val="Hyperlink"/>
            <w:sz w:val="24"/>
            <w:szCs w:val="24"/>
          </w:rPr>
          <w:t>http://www.ablenrc.org/about/what-are-able-accounts</w:t>
        </w:r>
      </w:hyperlink>
    </w:p>
    <w:p w:rsidR="00CD6919" w:rsidRDefault="00CD6919">
      <w:pPr>
        <w:rPr>
          <w:rFonts w:eastAsiaTheme="majorEastAsia" w:cstheme="majorBidi"/>
          <w:b/>
          <w:color w:val="1481AB" w:themeColor="accent1" w:themeShade="BF"/>
          <w:sz w:val="28"/>
          <w:szCs w:val="32"/>
        </w:rPr>
      </w:pPr>
      <w:r>
        <w:br w:type="page"/>
      </w:r>
    </w:p>
    <w:p w:rsidR="003F39FF" w:rsidRPr="004D5510" w:rsidRDefault="003F39FF" w:rsidP="004D5510">
      <w:pPr>
        <w:pStyle w:val="Heading2"/>
      </w:pPr>
      <w:bookmarkStart w:id="52" w:name="_Toc62806606"/>
      <w:r w:rsidRPr="00CE0589">
        <w:lastRenderedPageBreak/>
        <w:t>Power of Attorney</w:t>
      </w:r>
      <w:bookmarkEnd w:id="52"/>
    </w:p>
    <w:p w:rsidR="003F39FF" w:rsidRPr="00D8492C" w:rsidRDefault="003F39FF" w:rsidP="00DF7CBC">
      <w:pPr>
        <w:pStyle w:val="Heading3"/>
        <w:spacing w:before="0"/>
        <w:rPr>
          <w:b/>
        </w:rPr>
      </w:pPr>
      <w:bookmarkStart w:id="53" w:name="_Toc62806607"/>
      <w:r w:rsidRPr="00D8492C">
        <w:rPr>
          <w:b/>
        </w:rPr>
        <w:t xml:space="preserve">Formal </w:t>
      </w:r>
      <w:r w:rsidR="00F312DA">
        <w:rPr>
          <w:b/>
        </w:rPr>
        <w:t>S</w:t>
      </w:r>
      <w:r w:rsidRPr="00D8492C">
        <w:rPr>
          <w:b/>
        </w:rPr>
        <w:t>upports</w:t>
      </w:r>
      <w:bookmarkEnd w:id="53"/>
    </w:p>
    <w:p w:rsidR="00CE0589" w:rsidRDefault="003F39FF" w:rsidP="00664B02">
      <w:pPr>
        <w:spacing w:after="240"/>
        <w:rPr>
          <w:sz w:val="24"/>
          <w:szCs w:val="24"/>
        </w:rPr>
      </w:pPr>
      <w:r w:rsidRPr="00CE0589">
        <w:rPr>
          <w:b/>
          <w:sz w:val="24"/>
          <w:szCs w:val="24"/>
        </w:rPr>
        <w:t>Power of Attorney</w:t>
      </w:r>
      <w:r w:rsidRPr="00D8492C">
        <w:rPr>
          <w:sz w:val="24"/>
          <w:szCs w:val="24"/>
        </w:rPr>
        <w:t xml:space="preserve"> (POA) is a more restrictive tool and </w:t>
      </w:r>
      <w:r w:rsidR="00CE0589">
        <w:rPr>
          <w:sz w:val="24"/>
          <w:szCs w:val="24"/>
        </w:rPr>
        <w:t xml:space="preserve">involves </w:t>
      </w:r>
      <w:r w:rsidRPr="00D8492C">
        <w:rPr>
          <w:sz w:val="24"/>
          <w:szCs w:val="24"/>
        </w:rPr>
        <w:t xml:space="preserve">a legal process. A POA can be </w:t>
      </w:r>
      <w:r w:rsidR="00CE0589">
        <w:rPr>
          <w:sz w:val="24"/>
          <w:szCs w:val="24"/>
        </w:rPr>
        <w:t>limited to one area or cover several, depending on</w:t>
      </w:r>
      <w:r w:rsidRPr="00D8492C">
        <w:rPr>
          <w:sz w:val="24"/>
          <w:szCs w:val="24"/>
        </w:rPr>
        <w:t xml:space="preserve"> the needs of the individual. Because the </w:t>
      </w:r>
      <w:r w:rsidR="00CE0589">
        <w:rPr>
          <w:sz w:val="24"/>
          <w:szCs w:val="24"/>
        </w:rPr>
        <w:t xml:space="preserve">POA </w:t>
      </w:r>
      <w:r w:rsidRPr="00D8492C">
        <w:rPr>
          <w:sz w:val="24"/>
          <w:szCs w:val="24"/>
        </w:rPr>
        <w:t xml:space="preserve">is a legal document, the language </w:t>
      </w:r>
      <w:r w:rsidR="00CE0589">
        <w:rPr>
          <w:sz w:val="24"/>
          <w:szCs w:val="24"/>
        </w:rPr>
        <w:t xml:space="preserve">that must be </w:t>
      </w:r>
      <w:r w:rsidRPr="00D8492C">
        <w:rPr>
          <w:sz w:val="24"/>
          <w:szCs w:val="24"/>
        </w:rPr>
        <w:t xml:space="preserve">used can be difficult for the individual being supported to understand. </w:t>
      </w:r>
      <w:r w:rsidR="00CE0589">
        <w:rPr>
          <w:sz w:val="24"/>
          <w:szCs w:val="24"/>
        </w:rPr>
        <w:t xml:space="preserve">We </w:t>
      </w:r>
      <w:r w:rsidRPr="00D8492C">
        <w:rPr>
          <w:sz w:val="24"/>
          <w:szCs w:val="24"/>
        </w:rPr>
        <w:t>recommend that you hav</w:t>
      </w:r>
      <w:r w:rsidR="00CE0589">
        <w:rPr>
          <w:sz w:val="24"/>
          <w:szCs w:val="24"/>
        </w:rPr>
        <w:t>e</w:t>
      </w:r>
      <w:r w:rsidRPr="00D8492C">
        <w:rPr>
          <w:sz w:val="24"/>
          <w:szCs w:val="24"/>
        </w:rPr>
        <w:t xml:space="preserve"> an attorney, at minimum, review </w:t>
      </w:r>
      <w:r w:rsidR="00CE0589">
        <w:rPr>
          <w:sz w:val="24"/>
          <w:szCs w:val="24"/>
        </w:rPr>
        <w:t>the draft document to ensure the proper use of terms bas</w:t>
      </w:r>
      <w:r w:rsidRPr="00D8492C">
        <w:rPr>
          <w:sz w:val="24"/>
          <w:szCs w:val="24"/>
        </w:rPr>
        <w:t>ed on the purpose of the POA.</w:t>
      </w:r>
      <w:r w:rsidR="00664B02">
        <w:rPr>
          <w:sz w:val="24"/>
          <w:szCs w:val="24"/>
        </w:rPr>
        <w:t xml:space="preserve"> </w:t>
      </w:r>
    </w:p>
    <w:p w:rsidR="003F39FF" w:rsidRPr="00D8492C" w:rsidRDefault="003F39FF" w:rsidP="006E7A18">
      <w:pPr>
        <w:spacing w:after="0"/>
        <w:rPr>
          <w:sz w:val="24"/>
          <w:szCs w:val="24"/>
        </w:rPr>
      </w:pPr>
      <w:r w:rsidRPr="00D8492C">
        <w:rPr>
          <w:sz w:val="24"/>
          <w:szCs w:val="24"/>
        </w:rPr>
        <w:t xml:space="preserve">As </w:t>
      </w:r>
      <w:r w:rsidR="00CE0589">
        <w:rPr>
          <w:sz w:val="24"/>
          <w:szCs w:val="24"/>
        </w:rPr>
        <w:t xml:space="preserve">we mentioned earlier in this toolkit, </w:t>
      </w:r>
      <w:r w:rsidRPr="00D8492C">
        <w:rPr>
          <w:sz w:val="24"/>
          <w:szCs w:val="24"/>
        </w:rPr>
        <w:t xml:space="preserve">a Power of Attorney appoints a person or agent to act </w:t>
      </w:r>
      <w:r w:rsidRPr="00DF7CBC">
        <w:rPr>
          <w:sz w:val="24"/>
          <w:szCs w:val="24"/>
          <w:u w:val="single"/>
        </w:rPr>
        <w:t>for</w:t>
      </w:r>
      <w:r w:rsidRPr="00D8492C">
        <w:rPr>
          <w:sz w:val="24"/>
          <w:szCs w:val="24"/>
        </w:rPr>
        <w:t xml:space="preserve"> the individual, rather than </w:t>
      </w:r>
      <w:r w:rsidRPr="00DF7CBC">
        <w:rPr>
          <w:sz w:val="24"/>
          <w:szCs w:val="24"/>
          <w:u w:val="single"/>
        </w:rPr>
        <w:t>with</w:t>
      </w:r>
      <w:r w:rsidRPr="00D8492C">
        <w:rPr>
          <w:b/>
          <w:sz w:val="24"/>
          <w:szCs w:val="24"/>
        </w:rPr>
        <w:t xml:space="preserve"> </w:t>
      </w:r>
      <w:r w:rsidRPr="00D8492C">
        <w:rPr>
          <w:sz w:val="24"/>
          <w:szCs w:val="24"/>
        </w:rPr>
        <w:t>the individual. One way to bring the individual back into the role of a participant, is to consider adding a supported decision</w:t>
      </w:r>
      <w:r w:rsidR="00CE0589">
        <w:rPr>
          <w:sz w:val="24"/>
          <w:szCs w:val="24"/>
        </w:rPr>
        <w:t>-</w:t>
      </w:r>
      <w:r w:rsidRPr="00D8492C">
        <w:rPr>
          <w:sz w:val="24"/>
          <w:szCs w:val="24"/>
        </w:rPr>
        <w:t xml:space="preserve">making component to the POA. </w:t>
      </w:r>
      <w:r w:rsidR="00CE0589">
        <w:rPr>
          <w:sz w:val="24"/>
          <w:szCs w:val="24"/>
        </w:rPr>
        <w:t>Here is s</w:t>
      </w:r>
      <w:r w:rsidRPr="00D8492C">
        <w:rPr>
          <w:sz w:val="24"/>
          <w:szCs w:val="24"/>
        </w:rPr>
        <w:t xml:space="preserve">ample language for </w:t>
      </w:r>
      <w:r w:rsidR="00CE0589">
        <w:rPr>
          <w:sz w:val="24"/>
          <w:szCs w:val="24"/>
        </w:rPr>
        <w:t>including supported decision-making</w:t>
      </w:r>
      <w:r w:rsidRPr="00D8492C">
        <w:rPr>
          <w:sz w:val="24"/>
          <w:szCs w:val="24"/>
        </w:rPr>
        <w:t xml:space="preserve">: </w:t>
      </w:r>
    </w:p>
    <w:p w:rsidR="003F39FF" w:rsidRPr="00D8492C" w:rsidRDefault="003F39FF" w:rsidP="00CE0589">
      <w:pPr>
        <w:spacing w:after="0"/>
        <w:ind w:left="360"/>
        <w:rPr>
          <w:rStyle w:val="Strong"/>
          <w:rFonts w:cstheme="minorHAnsi"/>
          <w:b w:val="0"/>
          <w:color w:val="333333"/>
          <w:sz w:val="24"/>
          <w:szCs w:val="24"/>
        </w:rPr>
      </w:pPr>
      <w:r w:rsidRPr="00D8492C">
        <w:rPr>
          <w:sz w:val="24"/>
          <w:szCs w:val="24"/>
        </w:rPr>
        <w:t xml:space="preserve">It is my and my agent’s intent that we will work together to implement this Power of Attorney. That means that I should retain as much control over my life and make my own decisions, with my agent’s support, to the maximum of my abilities. </w:t>
      </w:r>
      <w:r w:rsidRPr="00D8492C">
        <w:rPr>
          <w:b/>
          <w:bCs/>
          <w:sz w:val="24"/>
          <w:szCs w:val="24"/>
        </w:rPr>
        <w:t xml:space="preserve">I am giving my agent the power to make certain decisions on my behalf, but my agent agrees to give primary consideration to my express wishes in the way she makes those decisions. </w:t>
      </w:r>
      <w:sdt>
        <w:sdtPr>
          <w:rPr>
            <w:rStyle w:val="Strong"/>
            <w:rFonts w:cstheme="minorHAnsi"/>
            <w:b w:val="0"/>
            <w:color w:val="333333"/>
            <w:sz w:val="24"/>
            <w:szCs w:val="24"/>
          </w:rPr>
          <w:id w:val="1651941407"/>
          <w:citation/>
        </w:sdtPr>
        <w:sdtEndPr>
          <w:rPr>
            <w:rStyle w:val="Strong"/>
          </w:rPr>
        </w:sdtEndPr>
        <w:sdtContent>
          <w:r w:rsidRPr="00D8492C">
            <w:rPr>
              <w:rStyle w:val="Strong"/>
              <w:rFonts w:cstheme="minorHAnsi"/>
              <w:b w:val="0"/>
              <w:color w:val="333333"/>
              <w:sz w:val="24"/>
              <w:szCs w:val="24"/>
            </w:rPr>
            <w:fldChar w:fldCharType="begin"/>
          </w:r>
          <w:r w:rsidR="007C0FDD" w:rsidRPr="00D8492C">
            <w:rPr>
              <w:rStyle w:val="Strong"/>
              <w:rFonts w:cstheme="minorHAnsi"/>
              <w:color w:val="333333"/>
              <w:sz w:val="24"/>
              <w:szCs w:val="24"/>
            </w:rPr>
            <w:instrText xml:space="preserve">CITATION Jon16 \l 1033 </w:instrText>
          </w:r>
          <w:r w:rsidRPr="00D8492C">
            <w:rPr>
              <w:rStyle w:val="Strong"/>
              <w:rFonts w:cstheme="minorHAnsi"/>
              <w:b w:val="0"/>
              <w:color w:val="333333"/>
              <w:sz w:val="24"/>
              <w:szCs w:val="24"/>
            </w:rPr>
            <w:fldChar w:fldCharType="separate"/>
          </w:r>
          <w:r w:rsidR="00D821FD" w:rsidRPr="00D8492C">
            <w:rPr>
              <w:rFonts w:cstheme="minorHAnsi"/>
              <w:noProof/>
              <w:color w:val="333333"/>
              <w:sz w:val="24"/>
              <w:szCs w:val="24"/>
            </w:rPr>
            <w:t>(Martinis, 2016)</w:t>
          </w:r>
          <w:r w:rsidRPr="00D8492C">
            <w:rPr>
              <w:rStyle w:val="Strong"/>
              <w:rFonts w:cstheme="minorHAnsi"/>
              <w:b w:val="0"/>
              <w:color w:val="333333"/>
              <w:sz w:val="24"/>
              <w:szCs w:val="24"/>
            </w:rPr>
            <w:fldChar w:fldCharType="end"/>
          </w:r>
        </w:sdtContent>
      </w:sdt>
    </w:p>
    <w:p w:rsidR="003F39FF" w:rsidRPr="00D8492C" w:rsidRDefault="003F39FF" w:rsidP="006E7A18">
      <w:pPr>
        <w:spacing w:after="0"/>
        <w:rPr>
          <w:sz w:val="24"/>
          <w:szCs w:val="24"/>
        </w:rPr>
      </w:pPr>
    </w:p>
    <w:p w:rsidR="003F39FF" w:rsidRPr="00D8492C" w:rsidRDefault="00CE0589" w:rsidP="006E7A18">
      <w:pPr>
        <w:spacing w:after="0"/>
        <w:rPr>
          <w:sz w:val="24"/>
          <w:szCs w:val="24"/>
        </w:rPr>
      </w:pPr>
      <w:r>
        <w:rPr>
          <w:sz w:val="24"/>
          <w:szCs w:val="24"/>
        </w:rPr>
        <w:t xml:space="preserve">The </w:t>
      </w:r>
      <w:r w:rsidR="003F39FF" w:rsidRPr="00D8492C">
        <w:rPr>
          <w:sz w:val="24"/>
          <w:szCs w:val="24"/>
        </w:rPr>
        <w:t>Power of Attorney in Montana statute under the Uniform Power of Attorney Act</w:t>
      </w:r>
      <w:r>
        <w:rPr>
          <w:sz w:val="24"/>
          <w:szCs w:val="24"/>
        </w:rPr>
        <w:t xml:space="preserve"> was passed, in part, </w:t>
      </w:r>
      <w:r w:rsidR="003F39FF" w:rsidRPr="00D8492C">
        <w:rPr>
          <w:sz w:val="24"/>
          <w:szCs w:val="24"/>
        </w:rPr>
        <w:t>to allow for more consistency across states that had a uniform code for Power of Attorney</w:t>
      </w:r>
      <w:r w:rsidR="002B465B">
        <w:rPr>
          <w:sz w:val="24"/>
          <w:szCs w:val="24"/>
        </w:rPr>
        <w:t>,</w:t>
      </w:r>
      <w:r w:rsidR="003F39FF" w:rsidRPr="00D8492C">
        <w:rPr>
          <w:sz w:val="24"/>
          <w:szCs w:val="24"/>
        </w:rPr>
        <w:t xml:space="preserve"> as well as to make the tool easier to use. The Montana Act deals with the financial support needs of an individual. This support may be for personal finances, property, or overseeing benefits the individual may be eligible to receive. More information</w:t>
      </w:r>
      <w:r w:rsidR="002B465B">
        <w:rPr>
          <w:sz w:val="24"/>
          <w:szCs w:val="24"/>
        </w:rPr>
        <w:t>, including</w:t>
      </w:r>
      <w:r w:rsidR="003F39FF" w:rsidRPr="00D8492C">
        <w:rPr>
          <w:sz w:val="24"/>
          <w:szCs w:val="24"/>
        </w:rPr>
        <w:t xml:space="preserve"> the requirements </w:t>
      </w:r>
      <w:r w:rsidR="002B465B">
        <w:rPr>
          <w:sz w:val="24"/>
          <w:szCs w:val="24"/>
        </w:rPr>
        <w:t>for</w:t>
      </w:r>
      <w:r w:rsidR="003F39FF" w:rsidRPr="00D8492C">
        <w:rPr>
          <w:sz w:val="24"/>
          <w:szCs w:val="24"/>
        </w:rPr>
        <w:t xml:space="preserve"> all parties</w:t>
      </w:r>
      <w:r w:rsidR="002B465B">
        <w:rPr>
          <w:sz w:val="24"/>
          <w:szCs w:val="24"/>
        </w:rPr>
        <w:t>,</w:t>
      </w:r>
      <w:r w:rsidR="003F39FF" w:rsidRPr="00D8492C">
        <w:rPr>
          <w:sz w:val="24"/>
          <w:szCs w:val="24"/>
        </w:rPr>
        <w:t xml:space="preserve"> is written out in the law and available here:</w:t>
      </w:r>
    </w:p>
    <w:p w:rsidR="003F39FF" w:rsidRPr="00D8492C" w:rsidRDefault="002F4134" w:rsidP="006E7A18">
      <w:pPr>
        <w:spacing w:after="0"/>
        <w:rPr>
          <w:sz w:val="24"/>
          <w:szCs w:val="24"/>
        </w:rPr>
      </w:pPr>
      <w:hyperlink r:id="rId51" w:history="1">
        <w:r w:rsidR="003F39FF" w:rsidRPr="00D8492C">
          <w:rPr>
            <w:rStyle w:val="Hyperlink"/>
            <w:sz w:val="24"/>
            <w:szCs w:val="24"/>
          </w:rPr>
          <w:t>http://leg.mt.gov/bills/mca/title_0720/chapter_0310/part_0030/section_0530/0720-0310-0030-0530.html</w:t>
        </w:r>
      </w:hyperlink>
      <w:r w:rsidR="003F39FF" w:rsidRPr="00D8492C">
        <w:rPr>
          <w:sz w:val="24"/>
          <w:szCs w:val="24"/>
        </w:rPr>
        <w:t xml:space="preserve"> </w:t>
      </w:r>
    </w:p>
    <w:p w:rsidR="003F39FF" w:rsidRPr="00D8492C" w:rsidRDefault="003F39FF" w:rsidP="006E7A18">
      <w:pPr>
        <w:spacing w:after="0"/>
        <w:rPr>
          <w:sz w:val="24"/>
          <w:szCs w:val="24"/>
        </w:rPr>
      </w:pPr>
    </w:p>
    <w:p w:rsidR="003F39FF" w:rsidRPr="00D8492C" w:rsidRDefault="003F39FF" w:rsidP="006E7A18">
      <w:pPr>
        <w:spacing w:after="0"/>
        <w:rPr>
          <w:sz w:val="24"/>
          <w:szCs w:val="24"/>
        </w:rPr>
      </w:pPr>
      <w:r w:rsidRPr="00D8492C">
        <w:rPr>
          <w:sz w:val="24"/>
          <w:szCs w:val="24"/>
        </w:rPr>
        <w:t xml:space="preserve">Another section of Montana law deals with </w:t>
      </w:r>
      <w:r w:rsidR="002B465B">
        <w:rPr>
          <w:sz w:val="24"/>
          <w:szCs w:val="24"/>
        </w:rPr>
        <w:t>the</w:t>
      </w:r>
      <w:r w:rsidRPr="00D8492C">
        <w:rPr>
          <w:sz w:val="24"/>
          <w:szCs w:val="24"/>
        </w:rPr>
        <w:t xml:space="preserve"> Health Care Power of Attorney. This type of POA requires </w:t>
      </w:r>
      <w:r w:rsidR="002B465B">
        <w:rPr>
          <w:sz w:val="24"/>
          <w:szCs w:val="24"/>
        </w:rPr>
        <w:t xml:space="preserve">language </w:t>
      </w:r>
      <w:r w:rsidRPr="00D8492C">
        <w:rPr>
          <w:sz w:val="24"/>
          <w:szCs w:val="24"/>
        </w:rPr>
        <w:t xml:space="preserve">that the individual needing support show intent to give medical decision making authority that will still be in place </w:t>
      </w:r>
      <w:r w:rsidR="002B465B">
        <w:rPr>
          <w:sz w:val="24"/>
          <w:szCs w:val="24"/>
        </w:rPr>
        <w:t>even if/</w:t>
      </w:r>
      <w:r w:rsidRPr="00D8492C">
        <w:rPr>
          <w:sz w:val="24"/>
          <w:szCs w:val="24"/>
        </w:rPr>
        <w:t xml:space="preserve">after the principle is incapacitated. </w:t>
      </w:r>
      <w:r w:rsidR="002B465B">
        <w:rPr>
          <w:sz w:val="24"/>
          <w:szCs w:val="24"/>
        </w:rPr>
        <w:t>For example, the POA might include: “T</w:t>
      </w:r>
      <w:r w:rsidRPr="00D8492C">
        <w:rPr>
          <w:sz w:val="24"/>
          <w:szCs w:val="24"/>
        </w:rPr>
        <w:t>his durable health care power of attorney is not affected by subsequent disability or incapacity of the principal or lapse of time.  I __________ hereby designate __________ to act as my durable power of attorney for medical decisions.</w:t>
      </w:r>
      <w:r w:rsidR="002B465B">
        <w:rPr>
          <w:sz w:val="24"/>
          <w:szCs w:val="24"/>
        </w:rPr>
        <w:t xml:space="preserve">” Additional language and legal references are available at: </w:t>
      </w:r>
      <w:r w:rsidRPr="00D8492C">
        <w:rPr>
          <w:sz w:val="24"/>
          <w:szCs w:val="24"/>
        </w:rPr>
        <w:t xml:space="preserve"> </w:t>
      </w:r>
    </w:p>
    <w:p w:rsidR="003F39FF" w:rsidRPr="00D8492C" w:rsidRDefault="002F4134" w:rsidP="006E7A18">
      <w:pPr>
        <w:spacing w:after="0"/>
        <w:rPr>
          <w:sz w:val="24"/>
          <w:szCs w:val="24"/>
        </w:rPr>
      </w:pPr>
      <w:hyperlink r:id="rId52" w:history="1">
        <w:r w:rsidR="003F39FF" w:rsidRPr="00D8492C">
          <w:rPr>
            <w:rStyle w:val="Hyperlink"/>
            <w:sz w:val="24"/>
            <w:szCs w:val="24"/>
          </w:rPr>
          <w:t>http://leg.mt.gov/bills/mca/title_0720/chapter_0050/part_0050/section_0010/0720-0050-0050-0010.html</w:t>
        </w:r>
      </w:hyperlink>
      <w:r w:rsidR="003F39FF" w:rsidRPr="00D8492C">
        <w:rPr>
          <w:sz w:val="24"/>
          <w:szCs w:val="24"/>
        </w:rPr>
        <w:t xml:space="preserve"> </w:t>
      </w:r>
    </w:p>
    <w:p w:rsidR="003F39FF" w:rsidRPr="00D8492C" w:rsidRDefault="003F39FF" w:rsidP="006E7A18">
      <w:pPr>
        <w:spacing w:after="0"/>
        <w:rPr>
          <w:sz w:val="24"/>
          <w:szCs w:val="24"/>
        </w:rPr>
      </w:pPr>
    </w:p>
    <w:p w:rsidR="003F39FF" w:rsidRPr="00D8492C" w:rsidRDefault="003F39FF" w:rsidP="006E7A18">
      <w:pPr>
        <w:spacing w:after="0"/>
        <w:rPr>
          <w:sz w:val="24"/>
          <w:szCs w:val="24"/>
        </w:rPr>
      </w:pPr>
      <w:r w:rsidRPr="00D8492C">
        <w:rPr>
          <w:sz w:val="24"/>
          <w:szCs w:val="24"/>
        </w:rPr>
        <w:t xml:space="preserve">Montana did not address the need for an </w:t>
      </w:r>
      <w:r w:rsidR="00974796">
        <w:rPr>
          <w:sz w:val="24"/>
          <w:szCs w:val="24"/>
        </w:rPr>
        <w:t>E</w:t>
      </w:r>
      <w:r w:rsidRPr="00D8492C">
        <w:rPr>
          <w:sz w:val="24"/>
          <w:szCs w:val="24"/>
        </w:rPr>
        <w:t>ducational Power of Attorney, but that does not mean the</w:t>
      </w:r>
      <w:r w:rsidR="00974796">
        <w:rPr>
          <w:sz w:val="24"/>
          <w:szCs w:val="24"/>
        </w:rPr>
        <w:t>se documents</w:t>
      </w:r>
      <w:r w:rsidRPr="00D8492C">
        <w:rPr>
          <w:sz w:val="24"/>
          <w:szCs w:val="24"/>
        </w:rPr>
        <w:t xml:space="preserve"> have not been written or could not be developed.  Currently, there is </w:t>
      </w:r>
      <w:r w:rsidRPr="00D8492C">
        <w:rPr>
          <w:sz w:val="24"/>
          <w:szCs w:val="24"/>
        </w:rPr>
        <w:lastRenderedPageBreak/>
        <w:t xml:space="preserve">just no uniform language in law to reference.  Several states </w:t>
      </w:r>
      <w:r w:rsidR="00974796">
        <w:rPr>
          <w:sz w:val="24"/>
          <w:szCs w:val="24"/>
        </w:rPr>
        <w:t>have</w:t>
      </w:r>
      <w:r w:rsidRPr="00D8492C">
        <w:rPr>
          <w:sz w:val="24"/>
          <w:szCs w:val="24"/>
        </w:rPr>
        <w:t xml:space="preserve"> samples </w:t>
      </w:r>
      <w:r w:rsidR="00974796">
        <w:rPr>
          <w:sz w:val="24"/>
          <w:szCs w:val="24"/>
        </w:rPr>
        <w:t>t</w:t>
      </w:r>
      <w:r w:rsidRPr="00D8492C">
        <w:rPr>
          <w:sz w:val="24"/>
          <w:szCs w:val="24"/>
        </w:rPr>
        <w:t xml:space="preserve">hat </w:t>
      </w:r>
      <w:r w:rsidR="00974796">
        <w:rPr>
          <w:sz w:val="24"/>
          <w:szCs w:val="24"/>
        </w:rPr>
        <w:t>can</w:t>
      </w:r>
      <w:r w:rsidRPr="00D8492C">
        <w:rPr>
          <w:sz w:val="24"/>
          <w:szCs w:val="24"/>
        </w:rPr>
        <w:t xml:space="preserve"> be shared with an attorney if an individual cho</w:t>
      </w:r>
      <w:r w:rsidR="00974796">
        <w:rPr>
          <w:sz w:val="24"/>
          <w:szCs w:val="24"/>
        </w:rPr>
        <w:t>oses</w:t>
      </w:r>
      <w:r w:rsidRPr="00D8492C">
        <w:rPr>
          <w:sz w:val="24"/>
          <w:szCs w:val="24"/>
        </w:rPr>
        <w:t xml:space="preserve"> to use an </w:t>
      </w:r>
      <w:r w:rsidR="00974796">
        <w:rPr>
          <w:sz w:val="24"/>
          <w:szCs w:val="24"/>
        </w:rPr>
        <w:t>E</w:t>
      </w:r>
      <w:r w:rsidRPr="00D8492C">
        <w:rPr>
          <w:sz w:val="24"/>
          <w:szCs w:val="24"/>
        </w:rPr>
        <w:t xml:space="preserve">ducational POA for support. </w:t>
      </w:r>
      <w:r w:rsidR="00974796">
        <w:rPr>
          <w:sz w:val="24"/>
          <w:szCs w:val="24"/>
        </w:rPr>
        <w:t>An example from W</w:t>
      </w:r>
      <w:r w:rsidRPr="00D8492C">
        <w:rPr>
          <w:sz w:val="24"/>
          <w:szCs w:val="24"/>
        </w:rPr>
        <w:t xml:space="preserve">isconsin and the Special Needs Alliance is available in Appendix D </w:t>
      </w:r>
      <w:sdt>
        <w:sdtPr>
          <w:rPr>
            <w:sz w:val="24"/>
            <w:szCs w:val="24"/>
          </w:rPr>
          <w:id w:val="-860809285"/>
          <w:citation/>
        </w:sdtPr>
        <w:sdtEndPr/>
        <w:sdtContent>
          <w:r w:rsidRPr="00D8492C">
            <w:rPr>
              <w:sz w:val="24"/>
              <w:szCs w:val="24"/>
            </w:rPr>
            <w:fldChar w:fldCharType="begin"/>
          </w:r>
          <w:r w:rsidRPr="00D8492C">
            <w:rPr>
              <w:sz w:val="24"/>
              <w:szCs w:val="24"/>
            </w:rPr>
            <w:instrText xml:space="preserve"> CITATION The16 \l 1033 </w:instrText>
          </w:r>
          <w:r w:rsidRPr="00D8492C">
            <w:rPr>
              <w:sz w:val="24"/>
              <w:szCs w:val="24"/>
            </w:rPr>
            <w:fldChar w:fldCharType="separate"/>
          </w:r>
          <w:r w:rsidR="00D821FD" w:rsidRPr="00D8492C">
            <w:rPr>
              <w:noProof/>
              <w:sz w:val="24"/>
              <w:szCs w:val="24"/>
            </w:rPr>
            <w:t>(The Education Power of Attorney, 2016)</w:t>
          </w:r>
          <w:r w:rsidRPr="00D8492C">
            <w:rPr>
              <w:sz w:val="24"/>
              <w:szCs w:val="24"/>
            </w:rPr>
            <w:fldChar w:fldCharType="end"/>
          </w:r>
        </w:sdtContent>
      </w:sdt>
      <w:r w:rsidR="00974796">
        <w:rPr>
          <w:sz w:val="24"/>
          <w:szCs w:val="24"/>
        </w:rPr>
        <w:t>. H</w:t>
      </w:r>
      <w:r w:rsidRPr="00D8492C">
        <w:rPr>
          <w:sz w:val="24"/>
          <w:szCs w:val="24"/>
        </w:rPr>
        <w:t>ere are links to a couple of others:</w:t>
      </w:r>
    </w:p>
    <w:p w:rsidR="003F39FF" w:rsidRPr="00D8492C" w:rsidRDefault="003F39FF" w:rsidP="006E7A18">
      <w:pPr>
        <w:spacing w:after="0"/>
        <w:rPr>
          <w:b/>
          <w:sz w:val="24"/>
          <w:szCs w:val="24"/>
        </w:rPr>
      </w:pPr>
      <w:r w:rsidRPr="00974796">
        <w:rPr>
          <w:i/>
          <w:sz w:val="24"/>
          <w:szCs w:val="24"/>
        </w:rPr>
        <w:t>How and Why the Educational Power of Attorney Was Created</w:t>
      </w:r>
    </w:p>
    <w:p w:rsidR="003F39FF" w:rsidRPr="00D8492C" w:rsidRDefault="002F4134" w:rsidP="006E7A18">
      <w:pPr>
        <w:spacing w:after="0"/>
        <w:rPr>
          <w:sz w:val="24"/>
          <w:szCs w:val="24"/>
        </w:rPr>
      </w:pPr>
      <w:hyperlink r:id="rId53" w:history="1">
        <w:r w:rsidR="003F39FF" w:rsidRPr="00D8492C">
          <w:rPr>
            <w:rStyle w:val="Hyperlink"/>
            <w:sz w:val="24"/>
            <w:szCs w:val="24"/>
          </w:rPr>
          <w:t>http://www.waisman.wisc.edu/cedd/Connections/pdfs/Description_EPOA_and_sample.pdf</w:t>
        </w:r>
      </w:hyperlink>
      <w:r w:rsidR="003F39FF" w:rsidRPr="00D8492C">
        <w:rPr>
          <w:sz w:val="24"/>
          <w:szCs w:val="24"/>
        </w:rPr>
        <w:t xml:space="preserve"> </w:t>
      </w:r>
    </w:p>
    <w:p w:rsidR="003F39FF" w:rsidRPr="00974796" w:rsidRDefault="003F39FF" w:rsidP="006E7A18">
      <w:pPr>
        <w:spacing w:after="0"/>
        <w:rPr>
          <w:i/>
          <w:sz w:val="24"/>
          <w:szCs w:val="24"/>
        </w:rPr>
      </w:pPr>
      <w:r w:rsidRPr="00974796">
        <w:rPr>
          <w:i/>
          <w:sz w:val="24"/>
          <w:szCs w:val="24"/>
        </w:rPr>
        <w:t>Mississippi Bend Area Education Agency</w:t>
      </w:r>
    </w:p>
    <w:p w:rsidR="003F39FF" w:rsidRPr="00974796" w:rsidRDefault="002F4134" w:rsidP="006E7A18">
      <w:pPr>
        <w:spacing w:after="0"/>
        <w:rPr>
          <w:b/>
          <w:sz w:val="24"/>
          <w:szCs w:val="24"/>
        </w:rPr>
      </w:pPr>
      <w:hyperlink r:id="rId54" w:history="1">
        <w:r w:rsidR="00974796" w:rsidRPr="008B3099">
          <w:rPr>
            <w:rStyle w:val="Hyperlink"/>
            <w:sz w:val="24"/>
            <w:szCs w:val="24"/>
          </w:rPr>
          <w:t>https://www.mbaea.org/media/cms/IEP_English_Power_of_Attourney_for_EDM.PDF</w:t>
        </w:r>
      </w:hyperlink>
    </w:p>
    <w:p w:rsidR="003F39FF" w:rsidRPr="00D8492C" w:rsidRDefault="00D8492C" w:rsidP="0027586D">
      <w:pPr>
        <w:pStyle w:val="Heading3"/>
        <w:spacing w:before="240"/>
        <w:rPr>
          <w:b/>
        </w:rPr>
      </w:pPr>
      <w:bookmarkStart w:id="54" w:name="_Toc62806608"/>
      <w:r w:rsidRPr="00D8492C">
        <w:rPr>
          <w:b/>
        </w:rPr>
        <w:t>Additional</w:t>
      </w:r>
      <w:r w:rsidR="003F39FF" w:rsidRPr="00D8492C">
        <w:rPr>
          <w:b/>
        </w:rPr>
        <w:t xml:space="preserve"> Montana</w:t>
      </w:r>
      <w:r w:rsidRPr="00D8492C">
        <w:rPr>
          <w:b/>
        </w:rPr>
        <w:t>-</w:t>
      </w:r>
      <w:r w:rsidR="00F312DA">
        <w:rPr>
          <w:b/>
        </w:rPr>
        <w:t>S</w:t>
      </w:r>
      <w:r w:rsidRPr="00D8492C">
        <w:rPr>
          <w:b/>
        </w:rPr>
        <w:t>pecific</w:t>
      </w:r>
      <w:r w:rsidR="003F39FF" w:rsidRPr="00D8492C">
        <w:rPr>
          <w:b/>
        </w:rPr>
        <w:t xml:space="preserve"> </w:t>
      </w:r>
      <w:r w:rsidR="00F312DA">
        <w:rPr>
          <w:b/>
        </w:rPr>
        <w:t>R</w:t>
      </w:r>
      <w:r w:rsidR="003F39FF" w:rsidRPr="00D8492C">
        <w:rPr>
          <w:b/>
        </w:rPr>
        <w:t>esources</w:t>
      </w:r>
      <w:bookmarkEnd w:id="54"/>
    </w:p>
    <w:p w:rsidR="003F39FF" w:rsidRPr="00D8492C" w:rsidRDefault="003F39FF" w:rsidP="006E7A18">
      <w:pPr>
        <w:spacing w:after="0"/>
        <w:rPr>
          <w:sz w:val="24"/>
          <w:szCs w:val="24"/>
        </w:rPr>
      </w:pPr>
      <w:r w:rsidRPr="00D8492C">
        <w:rPr>
          <w:sz w:val="24"/>
          <w:szCs w:val="24"/>
        </w:rPr>
        <w:t>Montana State University Extension</w:t>
      </w:r>
    </w:p>
    <w:p w:rsidR="003F39FF" w:rsidRPr="00D8492C" w:rsidRDefault="003F39FF" w:rsidP="006E7A18">
      <w:pPr>
        <w:spacing w:after="0"/>
        <w:rPr>
          <w:i/>
          <w:sz w:val="24"/>
          <w:szCs w:val="24"/>
        </w:rPr>
      </w:pPr>
      <w:r w:rsidRPr="00D8492C">
        <w:rPr>
          <w:i/>
          <w:sz w:val="24"/>
          <w:szCs w:val="24"/>
        </w:rPr>
        <w:t>Power of Attorney</w:t>
      </w:r>
    </w:p>
    <w:p w:rsidR="003F39FF" w:rsidRPr="00D8492C" w:rsidRDefault="002F4134" w:rsidP="006E7A18">
      <w:pPr>
        <w:spacing w:after="0"/>
        <w:rPr>
          <w:sz w:val="24"/>
          <w:szCs w:val="24"/>
        </w:rPr>
      </w:pPr>
      <w:hyperlink r:id="rId55" w:history="1">
        <w:r w:rsidR="003F39FF" w:rsidRPr="00D8492C">
          <w:rPr>
            <w:rStyle w:val="Hyperlink"/>
            <w:sz w:val="24"/>
            <w:szCs w:val="24"/>
          </w:rPr>
          <w:t>http://www.msuextension.org/publications/FamilyFinancialManagement/MT199001HR.pdf</w:t>
        </w:r>
      </w:hyperlink>
      <w:r w:rsidR="003F39FF" w:rsidRPr="00D8492C">
        <w:rPr>
          <w:sz w:val="24"/>
          <w:szCs w:val="24"/>
        </w:rPr>
        <w:t xml:space="preserve"> </w:t>
      </w:r>
    </w:p>
    <w:p w:rsidR="003F39FF" w:rsidRPr="00D8492C" w:rsidRDefault="003F39FF" w:rsidP="006E7A18">
      <w:pPr>
        <w:spacing w:after="0"/>
        <w:rPr>
          <w:sz w:val="24"/>
          <w:szCs w:val="24"/>
        </w:rPr>
      </w:pPr>
    </w:p>
    <w:p w:rsidR="003F39FF" w:rsidRPr="00D8492C" w:rsidRDefault="003F39FF" w:rsidP="006E7A18">
      <w:pPr>
        <w:spacing w:after="0"/>
        <w:rPr>
          <w:sz w:val="24"/>
          <w:szCs w:val="24"/>
        </w:rPr>
      </w:pPr>
      <w:r w:rsidRPr="00D8492C">
        <w:rPr>
          <w:sz w:val="24"/>
          <w:szCs w:val="24"/>
        </w:rPr>
        <w:t>Montana Department of Public Health and Human Services</w:t>
      </w:r>
    </w:p>
    <w:p w:rsidR="003F39FF" w:rsidRPr="00D8492C" w:rsidRDefault="003F39FF" w:rsidP="006E7A18">
      <w:pPr>
        <w:spacing w:after="0"/>
        <w:rPr>
          <w:i/>
          <w:sz w:val="24"/>
          <w:szCs w:val="24"/>
        </w:rPr>
      </w:pPr>
      <w:r w:rsidRPr="00D8492C">
        <w:rPr>
          <w:i/>
          <w:sz w:val="24"/>
          <w:szCs w:val="24"/>
        </w:rPr>
        <w:t>Powers of Attorney</w:t>
      </w:r>
    </w:p>
    <w:p w:rsidR="00477287" w:rsidRDefault="002F4134" w:rsidP="00664B02">
      <w:hyperlink r:id="rId56" w:history="1">
        <w:r w:rsidR="003F39FF" w:rsidRPr="00D8492C">
          <w:rPr>
            <w:rStyle w:val="Hyperlink"/>
            <w:sz w:val="24"/>
            <w:szCs w:val="24"/>
          </w:rPr>
          <w:t>http://www.dphhs.mt.gov/Portals/85/sltc/documents/legaldeveloper/1PowerofAttorney.pdf</w:t>
        </w:r>
      </w:hyperlink>
    </w:p>
    <w:p w:rsidR="00974796" w:rsidRDefault="00974796" w:rsidP="004D5510">
      <w:pPr>
        <w:pStyle w:val="Heading2"/>
        <w:rPr>
          <w:rFonts w:eastAsiaTheme="majorEastAsia" w:cstheme="majorBidi"/>
          <w:szCs w:val="32"/>
        </w:rPr>
      </w:pPr>
      <w:r>
        <w:br w:type="page"/>
      </w:r>
    </w:p>
    <w:p w:rsidR="00974796" w:rsidRPr="004D5510" w:rsidRDefault="00A57CA3" w:rsidP="004D5510">
      <w:pPr>
        <w:pStyle w:val="Heading2"/>
      </w:pPr>
      <w:bookmarkStart w:id="55" w:name="_Toc62806609"/>
      <w:r w:rsidRPr="004D5510">
        <w:rPr>
          <w:rStyle w:val="Heading2Char"/>
          <w:b/>
        </w:rPr>
        <w:lastRenderedPageBreak/>
        <w:t xml:space="preserve">Other Important </w:t>
      </w:r>
      <w:r w:rsidR="00477287" w:rsidRPr="004D5510">
        <w:rPr>
          <w:rStyle w:val="Heading2Char"/>
          <w:b/>
        </w:rPr>
        <w:t>Items</w:t>
      </w:r>
      <w:bookmarkEnd w:id="55"/>
    </w:p>
    <w:p w:rsidR="00477287" w:rsidRPr="00C4466D" w:rsidRDefault="00530B66" w:rsidP="00974796">
      <w:pPr>
        <w:pStyle w:val="Heading3"/>
        <w:spacing w:before="0"/>
        <w:rPr>
          <w:b/>
        </w:rPr>
      </w:pPr>
      <w:bookmarkStart w:id="56" w:name="_Toc62806610"/>
      <w:r>
        <w:rPr>
          <w:b/>
        </w:rPr>
        <w:t xml:space="preserve">Accessing </w:t>
      </w:r>
      <w:r w:rsidR="00F312DA">
        <w:rPr>
          <w:b/>
        </w:rPr>
        <w:t>S</w:t>
      </w:r>
      <w:r>
        <w:rPr>
          <w:b/>
        </w:rPr>
        <w:t xml:space="preserve">ervices through </w:t>
      </w:r>
      <w:r w:rsidR="00F312DA">
        <w:rPr>
          <w:b/>
        </w:rPr>
        <w:t>P</w:t>
      </w:r>
      <w:r w:rsidR="00477287" w:rsidRPr="00C4466D">
        <w:rPr>
          <w:b/>
        </w:rPr>
        <w:t>roviders</w:t>
      </w:r>
      <w:bookmarkEnd w:id="56"/>
    </w:p>
    <w:p w:rsidR="00477287" w:rsidRPr="00C4466D" w:rsidRDefault="00477287" w:rsidP="00664B02">
      <w:pPr>
        <w:spacing w:after="240"/>
        <w:rPr>
          <w:sz w:val="24"/>
          <w:szCs w:val="24"/>
        </w:rPr>
      </w:pPr>
      <w:r w:rsidRPr="00C4466D">
        <w:rPr>
          <w:sz w:val="24"/>
          <w:szCs w:val="24"/>
        </w:rPr>
        <w:t xml:space="preserve">As the new young adult transitions to adult service providers, they may want support in understanding the paperwork and processes </w:t>
      </w:r>
      <w:r w:rsidR="00530B66">
        <w:rPr>
          <w:sz w:val="24"/>
          <w:szCs w:val="24"/>
        </w:rPr>
        <w:t>required to access services</w:t>
      </w:r>
      <w:r w:rsidRPr="00C4466D">
        <w:rPr>
          <w:sz w:val="24"/>
          <w:szCs w:val="24"/>
        </w:rPr>
        <w:t>. The supported decision</w:t>
      </w:r>
      <w:r w:rsidR="00530B66">
        <w:rPr>
          <w:sz w:val="24"/>
          <w:szCs w:val="24"/>
        </w:rPr>
        <w:t>-</w:t>
      </w:r>
      <w:r w:rsidRPr="00C4466D">
        <w:rPr>
          <w:sz w:val="24"/>
          <w:szCs w:val="24"/>
        </w:rPr>
        <w:t>making model</w:t>
      </w:r>
      <w:r w:rsidR="00530B66">
        <w:rPr>
          <w:sz w:val="24"/>
          <w:szCs w:val="24"/>
        </w:rPr>
        <w:t xml:space="preserve"> can be used</w:t>
      </w:r>
      <w:r w:rsidRPr="00C4466D">
        <w:rPr>
          <w:sz w:val="24"/>
          <w:szCs w:val="24"/>
        </w:rPr>
        <w:t xml:space="preserve">, where </w:t>
      </w:r>
      <w:r w:rsidR="00035456">
        <w:rPr>
          <w:sz w:val="24"/>
          <w:szCs w:val="24"/>
        </w:rPr>
        <w:t xml:space="preserve">the individual has a chance to prepare for and practice the conversation so they can actively </w:t>
      </w:r>
      <w:r w:rsidRPr="00C4466D">
        <w:rPr>
          <w:sz w:val="24"/>
          <w:szCs w:val="24"/>
        </w:rPr>
        <w:t>participat</w:t>
      </w:r>
      <w:r w:rsidR="00035456">
        <w:rPr>
          <w:sz w:val="24"/>
          <w:szCs w:val="24"/>
        </w:rPr>
        <w:t>e</w:t>
      </w:r>
      <w:r w:rsidRPr="00C4466D">
        <w:rPr>
          <w:sz w:val="24"/>
          <w:szCs w:val="24"/>
        </w:rPr>
        <w:t xml:space="preserve">. </w:t>
      </w:r>
      <w:r w:rsidR="00035456">
        <w:rPr>
          <w:sz w:val="24"/>
          <w:szCs w:val="24"/>
        </w:rPr>
        <w:t>T</w:t>
      </w:r>
      <w:r w:rsidRPr="00C4466D">
        <w:rPr>
          <w:sz w:val="24"/>
          <w:szCs w:val="24"/>
        </w:rPr>
        <w:t xml:space="preserve">he </w:t>
      </w:r>
      <w:r w:rsidR="00035456">
        <w:rPr>
          <w:sz w:val="24"/>
          <w:szCs w:val="24"/>
        </w:rPr>
        <w:t>person</w:t>
      </w:r>
      <w:r w:rsidRPr="00C4466D">
        <w:rPr>
          <w:sz w:val="24"/>
          <w:szCs w:val="24"/>
        </w:rPr>
        <w:t xml:space="preserve"> needing support </w:t>
      </w:r>
      <w:r w:rsidR="00035456">
        <w:rPr>
          <w:sz w:val="24"/>
          <w:szCs w:val="24"/>
        </w:rPr>
        <w:t>may also want</w:t>
      </w:r>
      <w:r w:rsidRPr="00C4466D">
        <w:rPr>
          <w:sz w:val="24"/>
          <w:szCs w:val="24"/>
        </w:rPr>
        <w:t xml:space="preserve"> someone to either attend meetings with them or be able to ask for clarifying information</w:t>
      </w:r>
      <w:r w:rsidR="00035456">
        <w:rPr>
          <w:sz w:val="24"/>
          <w:szCs w:val="24"/>
        </w:rPr>
        <w:t xml:space="preserve"> on their behalf</w:t>
      </w:r>
      <w:r w:rsidRPr="00C4466D">
        <w:rPr>
          <w:sz w:val="24"/>
          <w:szCs w:val="24"/>
        </w:rPr>
        <w:t xml:space="preserve">. In this scenario, an advocacy tool </w:t>
      </w:r>
      <w:r w:rsidR="00035456">
        <w:rPr>
          <w:sz w:val="24"/>
          <w:szCs w:val="24"/>
        </w:rPr>
        <w:t>can be used to</w:t>
      </w:r>
      <w:r w:rsidRPr="00C4466D">
        <w:rPr>
          <w:sz w:val="24"/>
          <w:szCs w:val="24"/>
        </w:rPr>
        <w:t xml:space="preserve"> designate who </w:t>
      </w:r>
      <w:r w:rsidR="00035456">
        <w:rPr>
          <w:sz w:val="24"/>
          <w:szCs w:val="24"/>
        </w:rPr>
        <w:t>will assist</w:t>
      </w:r>
      <w:r w:rsidRPr="00C4466D">
        <w:rPr>
          <w:sz w:val="24"/>
          <w:szCs w:val="24"/>
        </w:rPr>
        <w:t xml:space="preserve"> the individual</w:t>
      </w:r>
      <w:r w:rsidR="00035456">
        <w:rPr>
          <w:sz w:val="24"/>
          <w:szCs w:val="24"/>
        </w:rPr>
        <w:t>,</w:t>
      </w:r>
      <w:r w:rsidRPr="00C4466D">
        <w:rPr>
          <w:sz w:val="24"/>
          <w:szCs w:val="24"/>
        </w:rPr>
        <w:t xml:space="preserve"> what the advocate has access to</w:t>
      </w:r>
      <w:r w:rsidR="00035456">
        <w:rPr>
          <w:sz w:val="24"/>
          <w:szCs w:val="24"/>
        </w:rPr>
        <w:t>,</w:t>
      </w:r>
      <w:r w:rsidRPr="00C4466D">
        <w:rPr>
          <w:sz w:val="24"/>
          <w:szCs w:val="24"/>
        </w:rPr>
        <w:t xml:space="preserve"> and how they will support the individual. A sample form with language that </w:t>
      </w:r>
      <w:r w:rsidR="00035456">
        <w:rPr>
          <w:sz w:val="24"/>
          <w:szCs w:val="24"/>
        </w:rPr>
        <w:t>can</w:t>
      </w:r>
      <w:r w:rsidRPr="00C4466D">
        <w:rPr>
          <w:sz w:val="24"/>
          <w:szCs w:val="24"/>
        </w:rPr>
        <w:t xml:space="preserve"> be adjusted to </w:t>
      </w:r>
      <w:r w:rsidR="00035456">
        <w:rPr>
          <w:sz w:val="24"/>
          <w:szCs w:val="24"/>
        </w:rPr>
        <w:t>reflect</w:t>
      </w:r>
      <w:r w:rsidRPr="00C4466D">
        <w:rPr>
          <w:sz w:val="24"/>
          <w:szCs w:val="24"/>
        </w:rPr>
        <w:t xml:space="preserve"> the intent of the individual being supported is available in Appendix C. Th</w:t>
      </w:r>
      <w:r w:rsidR="00035456">
        <w:rPr>
          <w:sz w:val="24"/>
          <w:szCs w:val="24"/>
        </w:rPr>
        <w:t>is</w:t>
      </w:r>
      <w:r w:rsidRPr="00C4466D">
        <w:rPr>
          <w:sz w:val="24"/>
          <w:szCs w:val="24"/>
        </w:rPr>
        <w:t xml:space="preserve"> form could be used with agencies such as Vocational Rehabilitation or Mental Health. </w:t>
      </w:r>
      <w:r w:rsidR="00035456">
        <w:rPr>
          <w:sz w:val="24"/>
          <w:szCs w:val="24"/>
        </w:rPr>
        <w:t xml:space="preserve">If </w:t>
      </w:r>
      <w:r w:rsidRPr="00C4466D">
        <w:rPr>
          <w:sz w:val="24"/>
          <w:szCs w:val="24"/>
        </w:rPr>
        <w:t xml:space="preserve">medical information </w:t>
      </w:r>
      <w:r w:rsidR="00035456">
        <w:rPr>
          <w:sz w:val="24"/>
          <w:szCs w:val="24"/>
        </w:rPr>
        <w:t xml:space="preserve">will be </w:t>
      </w:r>
      <w:r w:rsidRPr="00C4466D">
        <w:rPr>
          <w:sz w:val="24"/>
          <w:szCs w:val="24"/>
        </w:rPr>
        <w:t>access, the service provider may require a HIP</w:t>
      </w:r>
      <w:r w:rsidR="00417001">
        <w:rPr>
          <w:sz w:val="24"/>
          <w:szCs w:val="24"/>
        </w:rPr>
        <w:t>A</w:t>
      </w:r>
      <w:r w:rsidRPr="00C4466D">
        <w:rPr>
          <w:sz w:val="24"/>
          <w:szCs w:val="24"/>
        </w:rPr>
        <w:t xml:space="preserve">A release. </w:t>
      </w:r>
      <w:r w:rsidR="00035456">
        <w:rPr>
          <w:sz w:val="24"/>
          <w:szCs w:val="24"/>
        </w:rPr>
        <w:t xml:space="preserve">Please see the </w:t>
      </w:r>
      <w:r w:rsidR="00035456" w:rsidRPr="00035456">
        <w:rPr>
          <w:i/>
          <w:sz w:val="24"/>
          <w:szCs w:val="24"/>
        </w:rPr>
        <w:t xml:space="preserve">Medical </w:t>
      </w:r>
      <w:r w:rsidR="00035456">
        <w:rPr>
          <w:sz w:val="24"/>
          <w:szCs w:val="24"/>
        </w:rPr>
        <w:t>section of this toolkit for guidance on h</w:t>
      </w:r>
      <w:r w:rsidRPr="00C4466D">
        <w:rPr>
          <w:sz w:val="24"/>
          <w:szCs w:val="24"/>
        </w:rPr>
        <w:t>ow to modify the HIP</w:t>
      </w:r>
      <w:r w:rsidR="00417001">
        <w:rPr>
          <w:sz w:val="24"/>
          <w:szCs w:val="24"/>
        </w:rPr>
        <w:t>A</w:t>
      </w:r>
      <w:r w:rsidRPr="00C4466D">
        <w:rPr>
          <w:sz w:val="24"/>
          <w:szCs w:val="24"/>
        </w:rPr>
        <w:t>A release for supported decision</w:t>
      </w:r>
      <w:r w:rsidR="00035456">
        <w:rPr>
          <w:sz w:val="24"/>
          <w:szCs w:val="24"/>
        </w:rPr>
        <w:t>-</w:t>
      </w:r>
      <w:r w:rsidRPr="00C4466D">
        <w:rPr>
          <w:sz w:val="24"/>
          <w:szCs w:val="24"/>
        </w:rPr>
        <w:t>making.</w:t>
      </w:r>
      <w:r w:rsidR="00664B02" w:rsidRPr="00C4466D">
        <w:rPr>
          <w:sz w:val="24"/>
          <w:szCs w:val="24"/>
        </w:rPr>
        <w:t xml:space="preserve"> </w:t>
      </w:r>
    </w:p>
    <w:p w:rsidR="00477287" w:rsidRPr="00C4466D" w:rsidRDefault="00477287" w:rsidP="00C4466D">
      <w:pPr>
        <w:pStyle w:val="Heading3"/>
        <w:rPr>
          <w:b/>
        </w:rPr>
      </w:pPr>
      <w:bookmarkStart w:id="57" w:name="_Toc62806611"/>
      <w:r w:rsidRPr="00C4466D">
        <w:rPr>
          <w:b/>
        </w:rPr>
        <w:t xml:space="preserve">Notarizing </w:t>
      </w:r>
      <w:r w:rsidR="00F312DA">
        <w:rPr>
          <w:b/>
        </w:rPr>
        <w:t>F</w:t>
      </w:r>
      <w:r w:rsidRPr="00C4466D">
        <w:rPr>
          <w:b/>
        </w:rPr>
        <w:t>orms</w:t>
      </w:r>
      <w:bookmarkEnd w:id="57"/>
    </w:p>
    <w:p w:rsidR="00477287" w:rsidRPr="00C4466D" w:rsidRDefault="00477287" w:rsidP="00664B02">
      <w:pPr>
        <w:spacing w:after="240"/>
        <w:rPr>
          <w:sz w:val="24"/>
          <w:szCs w:val="24"/>
        </w:rPr>
      </w:pPr>
      <w:r w:rsidRPr="00C4466D">
        <w:rPr>
          <w:sz w:val="24"/>
          <w:szCs w:val="24"/>
        </w:rPr>
        <w:t xml:space="preserve">A Power of Attorney, as established by the state of Montana, has a place for the notarizing of signatures.  This component could be added to an advocacy form if those creating it felt </w:t>
      </w:r>
      <w:r w:rsidR="00035456">
        <w:rPr>
          <w:sz w:val="24"/>
          <w:szCs w:val="24"/>
        </w:rPr>
        <w:t>the notarization</w:t>
      </w:r>
      <w:r w:rsidRPr="00C4466D">
        <w:rPr>
          <w:sz w:val="24"/>
          <w:szCs w:val="24"/>
        </w:rPr>
        <w:t xml:space="preserve"> added meaning to the tool for all parties. Finding a notary public to assist does not need to be a barrier. Think about the resources in your community. Oftentimes, your local bank </w:t>
      </w:r>
      <w:r w:rsidR="00DF7CBC">
        <w:rPr>
          <w:sz w:val="24"/>
          <w:szCs w:val="24"/>
        </w:rPr>
        <w:t>will</w:t>
      </w:r>
      <w:r w:rsidRPr="00C4466D">
        <w:rPr>
          <w:sz w:val="24"/>
          <w:szCs w:val="24"/>
        </w:rPr>
        <w:t xml:space="preserve"> have a notary and offer this as a service to customers. Another option would be to check with local government offices to </w:t>
      </w:r>
      <w:r w:rsidR="00035456">
        <w:rPr>
          <w:sz w:val="24"/>
          <w:szCs w:val="24"/>
        </w:rPr>
        <w:t xml:space="preserve">see </w:t>
      </w:r>
      <w:r w:rsidRPr="00C4466D">
        <w:rPr>
          <w:sz w:val="24"/>
          <w:szCs w:val="24"/>
        </w:rPr>
        <w:t>if they have someone available to notarize documents for the public. Who are you connected with? Local businesses, secondary education settings or services such as AAA may have someone who can assist you with a notarized signature.</w:t>
      </w:r>
      <w:r w:rsidR="00664B02" w:rsidRPr="00C4466D">
        <w:rPr>
          <w:sz w:val="24"/>
          <w:szCs w:val="24"/>
        </w:rPr>
        <w:t xml:space="preserve"> </w:t>
      </w:r>
    </w:p>
    <w:p w:rsidR="00477287" w:rsidRPr="00C4466D" w:rsidRDefault="00477287" w:rsidP="00C4466D">
      <w:pPr>
        <w:pStyle w:val="Heading3"/>
        <w:rPr>
          <w:b/>
        </w:rPr>
      </w:pPr>
      <w:bookmarkStart w:id="58" w:name="_Toc62806612"/>
      <w:r w:rsidRPr="00C4466D">
        <w:rPr>
          <w:b/>
        </w:rPr>
        <w:t>Respect</w:t>
      </w:r>
      <w:bookmarkEnd w:id="58"/>
    </w:p>
    <w:p w:rsidR="00477287" w:rsidRPr="00C4466D" w:rsidRDefault="00477287" w:rsidP="006E7A18">
      <w:pPr>
        <w:spacing w:after="0"/>
        <w:rPr>
          <w:sz w:val="24"/>
          <w:szCs w:val="24"/>
        </w:rPr>
      </w:pPr>
      <w:r w:rsidRPr="00C4466D">
        <w:rPr>
          <w:sz w:val="24"/>
          <w:szCs w:val="24"/>
        </w:rPr>
        <w:t>Sometimes when we are supporting an individual</w:t>
      </w:r>
      <w:r w:rsidR="004B4ABD">
        <w:rPr>
          <w:sz w:val="24"/>
          <w:szCs w:val="24"/>
        </w:rPr>
        <w:t>,</w:t>
      </w:r>
      <w:r w:rsidRPr="00C4466D">
        <w:rPr>
          <w:sz w:val="24"/>
          <w:szCs w:val="24"/>
        </w:rPr>
        <w:t xml:space="preserve"> whether it be as a professional, friend or family</w:t>
      </w:r>
      <w:r w:rsidR="004B4ABD">
        <w:rPr>
          <w:sz w:val="24"/>
          <w:szCs w:val="24"/>
        </w:rPr>
        <w:t xml:space="preserve"> member</w:t>
      </w:r>
      <w:r w:rsidRPr="00C4466D">
        <w:rPr>
          <w:sz w:val="24"/>
          <w:szCs w:val="24"/>
        </w:rPr>
        <w:t xml:space="preserve">, we can get caught up in what needs to be done and not allow the individual with a disability the opportunity to lead or grow. Consider who is most actively participating, and </w:t>
      </w:r>
      <w:r w:rsidR="004B4ABD">
        <w:rPr>
          <w:sz w:val="24"/>
          <w:szCs w:val="24"/>
        </w:rPr>
        <w:t xml:space="preserve">then consider </w:t>
      </w:r>
      <w:r w:rsidRPr="00C4466D">
        <w:rPr>
          <w:sz w:val="24"/>
          <w:szCs w:val="24"/>
        </w:rPr>
        <w:t xml:space="preserve">how </w:t>
      </w:r>
      <w:r w:rsidR="004B4ABD">
        <w:rPr>
          <w:sz w:val="24"/>
          <w:szCs w:val="24"/>
        </w:rPr>
        <w:t>to ensure</w:t>
      </w:r>
      <w:r w:rsidRPr="00C4466D">
        <w:rPr>
          <w:sz w:val="24"/>
          <w:szCs w:val="24"/>
        </w:rPr>
        <w:t xml:space="preserve"> the individual with a disability ha</w:t>
      </w:r>
      <w:r w:rsidR="004B4ABD">
        <w:rPr>
          <w:sz w:val="24"/>
          <w:szCs w:val="24"/>
        </w:rPr>
        <w:t>s</w:t>
      </w:r>
      <w:r w:rsidRPr="00C4466D">
        <w:rPr>
          <w:sz w:val="24"/>
          <w:szCs w:val="24"/>
        </w:rPr>
        <w:t xml:space="preserve"> the opportunity to provide information and communicate their thoughts.  </w:t>
      </w:r>
      <w:r w:rsidR="004B4ABD">
        <w:rPr>
          <w:sz w:val="24"/>
          <w:szCs w:val="24"/>
        </w:rPr>
        <w:t xml:space="preserve">For insight into this topic, please visit the following link for the video </w:t>
      </w:r>
      <w:r w:rsidRPr="004B4ABD">
        <w:rPr>
          <w:i/>
          <w:sz w:val="24"/>
          <w:szCs w:val="24"/>
        </w:rPr>
        <w:t xml:space="preserve">When </w:t>
      </w:r>
      <w:r w:rsidR="004B4ABD" w:rsidRPr="004B4ABD">
        <w:rPr>
          <w:i/>
          <w:sz w:val="24"/>
          <w:szCs w:val="24"/>
        </w:rPr>
        <w:t>L</w:t>
      </w:r>
      <w:r w:rsidRPr="004B4ABD">
        <w:rPr>
          <w:i/>
          <w:sz w:val="24"/>
          <w:szCs w:val="24"/>
        </w:rPr>
        <w:t xml:space="preserve">istening </w:t>
      </w:r>
      <w:r w:rsidR="004B4ABD" w:rsidRPr="004B4ABD">
        <w:rPr>
          <w:i/>
          <w:sz w:val="24"/>
          <w:szCs w:val="24"/>
        </w:rPr>
        <w:t>I</w:t>
      </w:r>
      <w:r w:rsidRPr="004B4ABD">
        <w:rPr>
          <w:i/>
          <w:sz w:val="24"/>
          <w:szCs w:val="24"/>
        </w:rPr>
        <w:t xml:space="preserve">s </w:t>
      </w:r>
      <w:r w:rsidR="004B4ABD" w:rsidRPr="004B4ABD">
        <w:rPr>
          <w:i/>
          <w:sz w:val="24"/>
          <w:szCs w:val="24"/>
        </w:rPr>
        <w:t>C</w:t>
      </w:r>
      <w:r w:rsidRPr="004B4ABD">
        <w:rPr>
          <w:i/>
          <w:sz w:val="24"/>
          <w:szCs w:val="24"/>
        </w:rPr>
        <w:t xml:space="preserve">omplicated: Skills for </w:t>
      </w:r>
      <w:r w:rsidR="00C4466D" w:rsidRPr="004B4ABD">
        <w:rPr>
          <w:i/>
          <w:sz w:val="24"/>
          <w:szCs w:val="24"/>
        </w:rPr>
        <w:t>H</w:t>
      </w:r>
      <w:r w:rsidRPr="004B4ABD">
        <w:rPr>
          <w:i/>
          <w:sz w:val="24"/>
          <w:szCs w:val="24"/>
        </w:rPr>
        <w:t xml:space="preserve">onoring the </w:t>
      </w:r>
      <w:r w:rsidR="00C4466D" w:rsidRPr="004B4ABD">
        <w:rPr>
          <w:i/>
          <w:sz w:val="24"/>
          <w:szCs w:val="24"/>
        </w:rPr>
        <w:t>I</w:t>
      </w:r>
      <w:r w:rsidRPr="004B4ABD">
        <w:rPr>
          <w:i/>
          <w:sz w:val="24"/>
          <w:szCs w:val="24"/>
        </w:rPr>
        <w:t xml:space="preserve">ndividual </w:t>
      </w:r>
      <w:r w:rsidR="00C4466D" w:rsidRPr="004B4ABD">
        <w:rPr>
          <w:i/>
          <w:sz w:val="24"/>
          <w:szCs w:val="24"/>
        </w:rPr>
        <w:t>P</w:t>
      </w:r>
      <w:r w:rsidRPr="004B4ABD">
        <w:rPr>
          <w:i/>
          <w:sz w:val="24"/>
          <w:szCs w:val="24"/>
        </w:rPr>
        <w:t xml:space="preserve">erspectives of </w:t>
      </w:r>
      <w:r w:rsidR="00C4466D" w:rsidRPr="004B4ABD">
        <w:rPr>
          <w:i/>
          <w:sz w:val="24"/>
          <w:szCs w:val="24"/>
        </w:rPr>
        <w:t>E</w:t>
      </w:r>
      <w:r w:rsidRPr="004B4ABD">
        <w:rPr>
          <w:i/>
          <w:sz w:val="24"/>
          <w:szCs w:val="24"/>
        </w:rPr>
        <w:t xml:space="preserve">very </w:t>
      </w:r>
      <w:r w:rsidR="00C4466D" w:rsidRPr="004B4ABD">
        <w:rPr>
          <w:i/>
          <w:sz w:val="24"/>
          <w:szCs w:val="24"/>
        </w:rPr>
        <w:t>P</w:t>
      </w:r>
      <w:r w:rsidRPr="004B4ABD">
        <w:rPr>
          <w:i/>
          <w:sz w:val="24"/>
          <w:szCs w:val="24"/>
        </w:rPr>
        <w:t xml:space="preserve">erson with </w:t>
      </w:r>
      <w:r w:rsidR="00C4466D" w:rsidRPr="004B4ABD">
        <w:rPr>
          <w:i/>
          <w:sz w:val="24"/>
          <w:szCs w:val="24"/>
        </w:rPr>
        <w:t>D</w:t>
      </w:r>
      <w:r w:rsidRPr="004B4ABD">
        <w:rPr>
          <w:i/>
          <w:sz w:val="24"/>
          <w:szCs w:val="24"/>
        </w:rPr>
        <w:t xml:space="preserve">isabilities </w:t>
      </w:r>
      <w:r w:rsidR="00C4466D" w:rsidRPr="004B4ABD">
        <w:rPr>
          <w:i/>
          <w:sz w:val="24"/>
          <w:szCs w:val="24"/>
        </w:rPr>
        <w:t xml:space="preserve">by </w:t>
      </w:r>
      <w:r w:rsidRPr="004B4ABD">
        <w:rPr>
          <w:i/>
          <w:sz w:val="24"/>
          <w:szCs w:val="24"/>
        </w:rPr>
        <w:t>Ruti Regan</w:t>
      </w:r>
      <w:r w:rsidRPr="00C4466D">
        <w:rPr>
          <w:sz w:val="24"/>
          <w:szCs w:val="24"/>
        </w:rPr>
        <w:t>:</w:t>
      </w:r>
      <w:r w:rsidRPr="00C4466D">
        <w:rPr>
          <w:b/>
          <w:sz w:val="24"/>
          <w:szCs w:val="24"/>
        </w:rPr>
        <w:t xml:space="preserve"> </w:t>
      </w:r>
      <w:hyperlink r:id="rId57" w:history="1">
        <w:r w:rsidRPr="00C4466D">
          <w:rPr>
            <w:rStyle w:val="Hyperlink"/>
            <w:sz w:val="24"/>
            <w:szCs w:val="24"/>
          </w:rPr>
          <w:t>http://www.ucsd.tv/search-details.aspx?showID=32191</w:t>
        </w:r>
      </w:hyperlink>
      <w:r w:rsidRPr="00C4466D">
        <w:rPr>
          <w:sz w:val="24"/>
          <w:szCs w:val="24"/>
        </w:rPr>
        <w:t xml:space="preserve"> </w:t>
      </w:r>
    </w:p>
    <w:p w:rsidR="00477287" w:rsidRPr="00C4466D" w:rsidRDefault="00477287" w:rsidP="006E7A18">
      <w:pPr>
        <w:spacing w:after="0"/>
        <w:rPr>
          <w:sz w:val="24"/>
          <w:szCs w:val="24"/>
        </w:rPr>
      </w:pPr>
    </w:p>
    <w:p w:rsidR="00477287" w:rsidRPr="00C4466D" w:rsidRDefault="00477287" w:rsidP="00C4466D">
      <w:pPr>
        <w:pStyle w:val="Heading3"/>
        <w:rPr>
          <w:b/>
        </w:rPr>
      </w:pPr>
      <w:bookmarkStart w:id="59" w:name="_Toc62806613"/>
      <w:r w:rsidRPr="00C4466D">
        <w:rPr>
          <w:b/>
        </w:rPr>
        <w:t>End</w:t>
      </w:r>
      <w:r w:rsidR="00C4466D">
        <w:rPr>
          <w:b/>
        </w:rPr>
        <w:t>-</w:t>
      </w:r>
      <w:r w:rsidRPr="00C4466D">
        <w:rPr>
          <w:b/>
        </w:rPr>
        <w:t>of</w:t>
      </w:r>
      <w:r w:rsidR="00C4466D">
        <w:rPr>
          <w:b/>
        </w:rPr>
        <w:t>-</w:t>
      </w:r>
      <w:r w:rsidR="00A57CA3">
        <w:rPr>
          <w:b/>
        </w:rPr>
        <w:t>L</w:t>
      </w:r>
      <w:r w:rsidRPr="00C4466D">
        <w:rPr>
          <w:b/>
        </w:rPr>
        <w:t xml:space="preserve">ife </w:t>
      </w:r>
      <w:r w:rsidR="00A57CA3">
        <w:rPr>
          <w:b/>
        </w:rPr>
        <w:t>D</w:t>
      </w:r>
      <w:r w:rsidRPr="00C4466D">
        <w:rPr>
          <w:b/>
        </w:rPr>
        <w:t>ecisions</w:t>
      </w:r>
      <w:bookmarkEnd w:id="59"/>
    </w:p>
    <w:p w:rsidR="00477287" w:rsidRPr="00C4466D" w:rsidRDefault="004B4ABD" w:rsidP="006E7A18">
      <w:pPr>
        <w:spacing w:after="0"/>
        <w:rPr>
          <w:sz w:val="24"/>
          <w:szCs w:val="24"/>
        </w:rPr>
      </w:pPr>
      <w:r>
        <w:rPr>
          <w:sz w:val="24"/>
          <w:szCs w:val="24"/>
        </w:rPr>
        <w:t xml:space="preserve">While end-of-life conversations can be extremely difficult and painful, they are an important consideration. </w:t>
      </w:r>
      <w:r w:rsidR="00477287" w:rsidRPr="00C4466D">
        <w:rPr>
          <w:sz w:val="24"/>
          <w:szCs w:val="24"/>
        </w:rPr>
        <w:t>A resource that may be helpful in guiding th</w:t>
      </w:r>
      <w:r>
        <w:rPr>
          <w:sz w:val="24"/>
          <w:szCs w:val="24"/>
        </w:rPr>
        <w:t>ese</w:t>
      </w:r>
      <w:r w:rsidR="00477287" w:rsidRPr="00C4466D">
        <w:rPr>
          <w:sz w:val="24"/>
          <w:szCs w:val="24"/>
        </w:rPr>
        <w:t xml:space="preserve"> conversation</w:t>
      </w:r>
      <w:r>
        <w:rPr>
          <w:sz w:val="24"/>
          <w:szCs w:val="24"/>
        </w:rPr>
        <w:t>s</w:t>
      </w:r>
      <w:r w:rsidR="00477287" w:rsidRPr="00C4466D">
        <w:rPr>
          <w:sz w:val="24"/>
          <w:szCs w:val="24"/>
        </w:rPr>
        <w:t xml:space="preserve"> is available at:</w:t>
      </w:r>
    </w:p>
    <w:p w:rsidR="00477287" w:rsidRPr="00C4466D" w:rsidRDefault="00477287" w:rsidP="006E7A18">
      <w:pPr>
        <w:spacing w:after="0"/>
        <w:rPr>
          <w:sz w:val="24"/>
          <w:szCs w:val="24"/>
        </w:rPr>
      </w:pPr>
      <w:r w:rsidRPr="00C4466D">
        <w:rPr>
          <w:sz w:val="24"/>
          <w:szCs w:val="24"/>
        </w:rPr>
        <w:t>Coalition of Compassionate Care of California</w:t>
      </w:r>
    </w:p>
    <w:p w:rsidR="00477287" w:rsidRPr="00C4466D" w:rsidRDefault="00477287" w:rsidP="006E7A18">
      <w:pPr>
        <w:spacing w:after="0"/>
        <w:rPr>
          <w:i/>
          <w:sz w:val="24"/>
          <w:szCs w:val="24"/>
        </w:rPr>
      </w:pPr>
      <w:r w:rsidRPr="00C4466D">
        <w:rPr>
          <w:i/>
          <w:sz w:val="24"/>
          <w:szCs w:val="24"/>
        </w:rPr>
        <w:lastRenderedPageBreak/>
        <w:t>Thinking Ahead: My Life at the End</w:t>
      </w:r>
    </w:p>
    <w:p w:rsidR="00CD6919" w:rsidRDefault="002F4134" w:rsidP="006E7A18">
      <w:pPr>
        <w:spacing w:after="0"/>
        <w:rPr>
          <w:b/>
        </w:rPr>
      </w:pPr>
      <w:hyperlink r:id="rId58" w:history="1">
        <w:r w:rsidR="00477287" w:rsidRPr="00C4466D">
          <w:rPr>
            <w:rStyle w:val="Hyperlink"/>
            <w:sz w:val="24"/>
            <w:szCs w:val="24"/>
          </w:rPr>
          <w:t>http://coalitionccc.org/tools-resources/people-with-developmental-disabilities/</w:t>
        </w:r>
      </w:hyperlink>
      <w:r w:rsidR="00477287">
        <w:rPr>
          <w:b/>
        </w:rPr>
        <w:t xml:space="preserve"> </w:t>
      </w:r>
    </w:p>
    <w:p w:rsidR="00C4466D" w:rsidRPr="004D5510" w:rsidRDefault="00CD6919" w:rsidP="004D5510">
      <w:pPr>
        <w:pStyle w:val="Heading2"/>
      </w:pPr>
      <w:r>
        <w:br w:type="page"/>
      </w:r>
      <w:bookmarkStart w:id="60" w:name="_Toc62806614"/>
      <w:r w:rsidRPr="004D5510">
        <w:rPr>
          <w:rStyle w:val="Heading2Char"/>
          <w:b/>
        </w:rPr>
        <w:lastRenderedPageBreak/>
        <w:t>Final Thoughts</w:t>
      </w:r>
      <w:bookmarkEnd w:id="60"/>
    </w:p>
    <w:p w:rsidR="00477287" w:rsidRDefault="00B54292" w:rsidP="00CD6919">
      <w:pPr>
        <w:pStyle w:val="Heading3"/>
        <w:rPr>
          <w:b/>
        </w:rPr>
      </w:pPr>
      <w:bookmarkStart w:id="61" w:name="_Toc62806615"/>
      <w:r>
        <w:rPr>
          <w:b/>
        </w:rPr>
        <w:t xml:space="preserve">Next </w:t>
      </w:r>
      <w:r w:rsidR="00A57CA3">
        <w:rPr>
          <w:b/>
        </w:rPr>
        <w:t>S</w:t>
      </w:r>
      <w:r>
        <w:rPr>
          <w:b/>
        </w:rPr>
        <w:t>teps</w:t>
      </w:r>
      <w:bookmarkEnd w:id="61"/>
    </w:p>
    <w:p w:rsidR="00CD6919" w:rsidRDefault="00B54292" w:rsidP="00CD6919">
      <w:pPr>
        <w:rPr>
          <w:sz w:val="24"/>
          <w:szCs w:val="24"/>
        </w:rPr>
      </w:pPr>
      <w:r>
        <w:rPr>
          <w:sz w:val="24"/>
          <w:szCs w:val="24"/>
        </w:rPr>
        <w:t xml:space="preserve">After reading through this toolkit, </w:t>
      </w:r>
      <w:r w:rsidRPr="00B54292">
        <w:rPr>
          <w:sz w:val="24"/>
          <w:szCs w:val="24"/>
        </w:rPr>
        <w:t xml:space="preserve">you </w:t>
      </w:r>
      <w:r>
        <w:rPr>
          <w:sz w:val="24"/>
          <w:szCs w:val="24"/>
        </w:rPr>
        <w:t xml:space="preserve">may </w:t>
      </w:r>
      <w:r w:rsidRPr="00B54292">
        <w:rPr>
          <w:sz w:val="24"/>
          <w:szCs w:val="24"/>
        </w:rPr>
        <w:t xml:space="preserve">have determined that a guardianship is not necessary or the best course of action to support the </w:t>
      </w:r>
      <w:r w:rsidR="008F6991">
        <w:rPr>
          <w:sz w:val="24"/>
          <w:szCs w:val="24"/>
        </w:rPr>
        <w:t>individual</w:t>
      </w:r>
      <w:r w:rsidRPr="00B54292">
        <w:rPr>
          <w:sz w:val="24"/>
          <w:szCs w:val="24"/>
        </w:rPr>
        <w:t xml:space="preserve"> with a disability in decision</w:t>
      </w:r>
      <w:r w:rsidR="00DF7CBC">
        <w:rPr>
          <w:sz w:val="24"/>
          <w:szCs w:val="24"/>
        </w:rPr>
        <w:t>-</w:t>
      </w:r>
      <w:r w:rsidRPr="00B54292">
        <w:rPr>
          <w:sz w:val="24"/>
          <w:szCs w:val="24"/>
        </w:rPr>
        <w:t>making.</w:t>
      </w:r>
      <w:r>
        <w:rPr>
          <w:sz w:val="24"/>
          <w:szCs w:val="24"/>
        </w:rPr>
        <w:t xml:space="preserve"> </w:t>
      </w:r>
      <w:r w:rsidR="00CD6919">
        <w:rPr>
          <w:sz w:val="24"/>
          <w:szCs w:val="24"/>
        </w:rPr>
        <w:t xml:space="preserve">Hopefully you have </w:t>
      </w:r>
      <w:r w:rsidR="004B4ABD">
        <w:rPr>
          <w:sz w:val="24"/>
          <w:szCs w:val="24"/>
        </w:rPr>
        <w:t>identified</w:t>
      </w:r>
      <w:r w:rsidR="00CD6919">
        <w:rPr>
          <w:sz w:val="24"/>
          <w:szCs w:val="24"/>
        </w:rPr>
        <w:t xml:space="preserve"> </w:t>
      </w:r>
      <w:r w:rsidR="008F6991">
        <w:rPr>
          <w:sz w:val="24"/>
          <w:szCs w:val="24"/>
        </w:rPr>
        <w:t xml:space="preserve">alternative </w:t>
      </w:r>
      <w:r w:rsidR="00CD6919">
        <w:rPr>
          <w:sz w:val="24"/>
          <w:szCs w:val="24"/>
        </w:rPr>
        <w:t>tools</w:t>
      </w:r>
      <w:r>
        <w:rPr>
          <w:sz w:val="24"/>
          <w:szCs w:val="24"/>
        </w:rPr>
        <w:t xml:space="preserve"> to fit your situation</w:t>
      </w:r>
      <w:r w:rsidR="00CD6919">
        <w:rPr>
          <w:sz w:val="24"/>
          <w:szCs w:val="24"/>
        </w:rPr>
        <w:t xml:space="preserve">. </w:t>
      </w:r>
      <w:r>
        <w:rPr>
          <w:sz w:val="24"/>
          <w:szCs w:val="24"/>
        </w:rPr>
        <w:t>Once you have chosen which tools to use, decide who needs to have a copy (for example, the family lawyer and a</w:t>
      </w:r>
      <w:r w:rsidRPr="00B54292">
        <w:rPr>
          <w:sz w:val="24"/>
          <w:szCs w:val="24"/>
        </w:rPr>
        <w:t xml:space="preserve">n adult sibling </w:t>
      </w:r>
      <w:r>
        <w:rPr>
          <w:sz w:val="24"/>
          <w:szCs w:val="24"/>
        </w:rPr>
        <w:t>who lives outside the home). Be sure to keep a copy for yourself. Make</w:t>
      </w:r>
      <w:r w:rsidR="00CD6919">
        <w:rPr>
          <w:sz w:val="24"/>
          <w:szCs w:val="24"/>
        </w:rPr>
        <w:t xml:space="preserve"> a list of who </w:t>
      </w:r>
      <w:r>
        <w:rPr>
          <w:sz w:val="24"/>
          <w:szCs w:val="24"/>
        </w:rPr>
        <w:t>has copies</w:t>
      </w:r>
      <w:r w:rsidR="00CD6919">
        <w:rPr>
          <w:sz w:val="24"/>
          <w:szCs w:val="24"/>
        </w:rPr>
        <w:t xml:space="preserve"> so that if changes are made, </w:t>
      </w:r>
      <w:r>
        <w:rPr>
          <w:sz w:val="24"/>
          <w:szCs w:val="24"/>
        </w:rPr>
        <w:t>the updated</w:t>
      </w:r>
      <w:r w:rsidR="00CD6919">
        <w:rPr>
          <w:sz w:val="24"/>
          <w:szCs w:val="24"/>
        </w:rPr>
        <w:t xml:space="preserve"> version</w:t>
      </w:r>
      <w:r>
        <w:rPr>
          <w:sz w:val="24"/>
          <w:szCs w:val="24"/>
        </w:rPr>
        <w:t>(s)</w:t>
      </w:r>
      <w:r w:rsidR="00CD6919">
        <w:rPr>
          <w:sz w:val="24"/>
          <w:szCs w:val="24"/>
        </w:rPr>
        <w:t xml:space="preserve"> can easily be </w:t>
      </w:r>
      <w:r>
        <w:rPr>
          <w:sz w:val="24"/>
          <w:szCs w:val="24"/>
        </w:rPr>
        <w:t>shared</w:t>
      </w:r>
      <w:r w:rsidR="00CD6919">
        <w:rPr>
          <w:sz w:val="24"/>
          <w:szCs w:val="24"/>
        </w:rPr>
        <w:t xml:space="preserve">. You may want to develop a cover letter stating what is being provided and who to contact </w:t>
      </w:r>
      <w:r w:rsidR="008F6991">
        <w:rPr>
          <w:sz w:val="24"/>
          <w:szCs w:val="24"/>
        </w:rPr>
        <w:t>if there are</w:t>
      </w:r>
      <w:r w:rsidR="00CD6919">
        <w:rPr>
          <w:sz w:val="24"/>
          <w:szCs w:val="24"/>
        </w:rPr>
        <w:t xml:space="preserve"> questions. If the tool is to be for educational purposes, ask </w:t>
      </w:r>
      <w:r w:rsidR="008F6991">
        <w:rPr>
          <w:sz w:val="24"/>
          <w:szCs w:val="24"/>
        </w:rPr>
        <w:t xml:space="preserve">that the records and/or IEP meeting minutes show you have provided the tool. </w:t>
      </w:r>
      <w:r w:rsidR="00CD6919">
        <w:rPr>
          <w:sz w:val="24"/>
          <w:szCs w:val="24"/>
        </w:rPr>
        <w:t>For agencies, ask to have the tool added to the supported individual’s file.</w:t>
      </w:r>
    </w:p>
    <w:p w:rsidR="00CD6919" w:rsidRDefault="00CD6919" w:rsidP="006C5D47">
      <w:pPr>
        <w:rPr>
          <w:sz w:val="24"/>
          <w:szCs w:val="24"/>
        </w:rPr>
      </w:pPr>
      <w:r>
        <w:rPr>
          <w:sz w:val="24"/>
          <w:szCs w:val="24"/>
        </w:rPr>
        <w:t xml:space="preserve">If you begin </w:t>
      </w:r>
      <w:r w:rsidR="008F6991">
        <w:rPr>
          <w:sz w:val="24"/>
          <w:szCs w:val="24"/>
        </w:rPr>
        <w:t xml:space="preserve">this process </w:t>
      </w:r>
      <w:r>
        <w:rPr>
          <w:sz w:val="24"/>
          <w:szCs w:val="24"/>
        </w:rPr>
        <w:t xml:space="preserve">early, </w:t>
      </w:r>
      <w:r w:rsidR="008F6991">
        <w:rPr>
          <w:sz w:val="24"/>
          <w:szCs w:val="24"/>
        </w:rPr>
        <w:t xml:space="preserve">there is time for </w:t>
      </w:r>
      <w:r>
        <w:rPr>
          <w:sz w:val="24"/>
          <w:szCs w:val="24"/>
        </w:rPr>
        <w:t xml:space="preserve">exploration, learning, and growth </w:t>
      </w:r>
      <w:r w:rsidR="008F6991">
        <w:rPr>
          <w:sz w:val="24"/>
          <w:szCs w:val="24"/>
        </w:rPr>
        <w:t>to</w:t>
      </w:r>
      <w:r>
        <w:rPr>
          <w:sz w:val="24"/>
          <w:szCs w:val="24"/>
        </w:rPr>
        <w:t xml:space="preserve"> occur</w:t>
      </w:r>
      <w:r w:rsidR="008F6991">
        <w:rPr>
          <w:sz w:val="24"/>
          <w:szCs w:val="24"/>
        </w:rPr>
        <w:t>. T</w:t>
      </w:r>
      <w:r>
        <w:rPr>
          <w:sz w:val="24"/>
          <w:szCs w:val="24"/>
        </w:rPr>
        <w:t xml:space="preserve">his gives </w:t>
      </w:r>
      <w:r w:rsidR="008F6991">
        <w:rPr>
          <w:sz w:val="24"/>
          <w:szCs w:val="24"/>
        </w:rPr>
        <w:t xml:space="preserve">young adults and their family members </w:t>
      </w:r>
      <w:r>
        <w:rPr>
          <w:sz w:val="24"/>
          <w:szCs w:val="24"/>
        </w:rPr>
        <w:t>the opportunity to develop their capacity and become proficient in using a team approach to decision</w:t>
      </w:r>
      <w:r w:rsidR="0076635D">
        <w:rPr>
          <w:sz w:val="24"/>
          <w:szCs w:val="24"/>
        </w:rPr>
        <w:t>-</w:t>
      </w:r>
      <w:r>
        <w:rPr>
          <w:sz w:val="24"/>
          <w:szCs w:val="24"/>
        </w:rPr>
        <w:t>making</w:t>
      </w:r>
      <w:r w:rsidR="008F6991">
        <w:rPr>
          <w:sz w:val="24"/>
          <w:szCs w:val="24"/>
        </w:rPr>
        <w:t xml:space="preserve">, and gives everyone time to </w:t>
      </w:r>
      <w:r>
        <w:rPr>
          <w:sz w:val="24"/>
          <w:szCs w:val="24"/>
        </w:rPr>
        <w:t>adjust to new roles.</w:t>
      </w:r>
    </w:p>
    <w:p w:rsidR="006C5D47" w:rsidRDefault="006C5D47" w:rsidP="006C5D47">
      <w:pPr>
        <w:pStyle w:val="Heading3"/>
        <w:rPr>
          <w:b/>
        </w:rPr>
      </w:pPr>
      <w:bookmarkStart w:id="62" w:name="_Toc62806616"/>
      <w:r>
        <w:rPr>
          <w:b/>
        </w:rPr>
        <w:t xml:space="preserve">Undoing </w:t>
      </w:r>
      <w:r w:rsidR="00A57CA3">
        <w:rPr>
          <w:b/>
        </w:rPr>
        <w:t>G</w:t>
      </w:r>
      <w:r>
        <w:rPr>
          <w:b/>
        </w:rPr>
        <w:t>uardianship</w:t>
      </w:r>
      <w:bookmarkEnd w:id="62"/>
    </w:p>
    <w:p w:rsidR="006C5D47" w:rsidRDefault="008C51BE" w:rsidP="006C5D47">
      <w:pPr>
        <w:rPr>
          <w:sz w:val="24"/>
          <w:szCs w:val="24"/>
        </w:rPr>
      </w:pPr>
      <w:r>
        <w:rPr>
          <w:sz w:val="24"/>
          <w:szCs w:val="24"/>
        </w:rPr>
        <w:t>G</w:t>
      </w:r>
      <w:r w:rsidR="006C5D47">
        <w:rPr>
          <w:sz w:val="24"/>
          <w:szCs w:val="24"/>
        </w:rPr>
        <w:t xml:space="preserve">uardianship </w:t>
      </w:r>
      <w:r w:rsidR="009B672C">
        <w:rPr>
          <w:sz w:val="24"/>
          <w:szCs w:val="24"/>
        </w:rPr>
        <w:t>is</w:t>
      </w:r>
      <w:r w:rsidR="006C5D47">
        <w:rPr>
          <w:sz w:val="24"/>
          <w:szCs w:val="24"/>
        </w:rPr>
        <w:t xml:space="preserve"> a legal process </w:t>
      </w:r>
      <w:r>
        <w:rPr>
          <w:sz w:val="24"/>
          <w:szCs w:val="24"/>
        </w:rPr>
        <w:t>in which</w:t>
      </w:r>
      <w:r w:rsidR="006C5D47">
        <w:rPr>
          <w:sz w:val="24"/>
          <w:szCs w:val="24"/>
        </w:rPr>
        <w:t xml:space="preserve"> the court determine</w:t>
      </w:r>
      <w:r>
        <w:rPr>
          <w:sz w:val="24"/>
          <w:szCs w:val="24"/>
        </w:rPr>
        <w:t>s</w:t>
      </w:r>
      <w:r w:rsidR="006C5D47">
        <w:rPr>
          <w:sz w:val="24"/>
          <w:szCs w:val="24"/>
        </w:rPr>
        <w:t xml:space="preserve"> </w:t>
      </w:r>
      <w:r>
        <w:rPr>
          <w:sz w:val="24"/>
          <w:szCs w:val="24"/>
        </w:rPr>
        <w:t>an</w:t>
      </w:r>
      <w:r w:rsidR="006C5D47">
        <w:rPr>
          <w:sz w:val="24"/>
          <w:szCs w:val="24"/>
        </w:rPr>
        <w:t xml:space="preserve"> individual </w:t>
      </w:r>
      <w:r>
        <w:rPr>
          <w:sz w:val="24"/>
          <w:szCs w:val="24"/>
        </w:rPr>
        <w:t xml:space="preserve">does </w:t>
      </w:r>
      <w:r w:rsidR="006C5D47">
        <w:rPr>
          <w:sz w:val="24"/>
          <w:szCs w:val="24"/>
        </w:rPr>
        <w:t>not have the capacity to make decisions either generally or in specific areas</w:t>
      </w:r>
      <w:r w:rsidR="009B672C">
        <w:rPr>
          <w:sz w:val="24"/>
          <w:szCs w:val="24"/>
        </w:rPr>
        <w:t xml:space="preserve">. What happens if their capacity changes? Perhaps </w:t>
      </w:r>
      <w:r w:rsidR="00EC4B3A">
        <w:rPr>
          <w:sz w:val="24"/>
          <w:szCs w:val="24"/>
        </w:rPr>
        <w:t>when the</w:t>
      </w:r>
      <w:r w:rsidR="006C5D47">
        <w:rPr>
          <w:sz w:val="24"/>
          <w:szCs w:val="24"/>
        </w:rPr>
        <w:t xml:space="preserve"> guardianship was </w:t>
      </w:r>
      <w:r w:rsidR="009B672C">
        <w:rPr>
          <w:sz w:val="24"/>
          <w:szCs w:val="24"/>
        </w:rPr>
        <w:t>establish</w:t>
      </w:r>
      <w:r w:rsidR="006C5D47">
        <w:rPr>
          <w:sz w:val="24"/>
          <w:szCs w:val="24"/>
        </w:rPr>
        <w:t xml:space="preserve">ed, it was </w:t>
      </w:r>
      <w:r w:rsidR="009B672C">
        <w:rPr>
          <w:sz w:val="24"/>
          <w:szCs w:val="24"/>
        </w:rPr>
        <w:t xml:space="preserve">considered </w:t>
      </w:r>
      <w:r w:rsidR="006C5D47">
        <w:rPr>
          <w:sz w:val="24"/>
          <w:szCs w:val="24"/>
        </w:rPr>
        <w:t xml:space="preserve">the best </w:t>
      </w:r>
      <w:r w:rsidR="009B672C">
        <w:rPr>
          <w:sz w:val="24"/>
          <w:szCs w:val="24"/>
        </w:rPr>
        <w:t>way to support the individual</w:t>
      </w:r>
      <w:r w:rsidR="006C5D47">
        <w:rPr>
          <w:sz w:val="24"/>
          <w:szCs w:val="24"/>
        </w:rPr>
        <w:t xml:space="preserve">. </w:t>
      </w:r>
      <w:r w:rsidR="009B672C">
        <w:rPr>
          <w:sz w:val="24"/>
          <w:szCs w:val="24"/>
        </w:rPr>
        <w:t xml:space="preserve">Maybe with </w:t>
      </w:r>
      <w:r w:rsidR="006C5D47">
        <w:rPr>
          <w:sz w:val="24"/>
          <w:szCs w:val="24"/>
        </w:rPr>
        <w:t>training and time to develop decision-making skills, the</w:t>
      </w:r>
      <w:r w:rsidR="009B672C">
        <w:rPr>
          <w:sz w:val="24"/>
          <w:szCs w:val="24"/>
        </w:rPr>
        <w:t>ir abilities have grown. In Montana, the</w:t>
      </w:r>
      <w:r w:rsidR="006C5D47">
        <w:rPr>
          <w:sz w:val="24"/>
          <w:szCs w:val="24"/>
        </w:rPr>
        <w:t xml:space="preserve"> law </w:t>
      </w:r>
      <w:r w:rsidR="009B672C">
        <w:rPr>
          <w:sz w:val="24"/>
          <w:szCs w:val="24"/>
        </w:rPr>
        <w:t xml:space="preserve">allows </w:t>
      </w:r>
      <w:r w:rsidR="006C5D47">
        <w:rPr>
          <w:sz w:val="24"/>
          <w:szCs w:val="24"/>
        </w:rPr>
        <w:t xml:space="preserve">for removing a guardianship of an adult no longer believed to be incapacitated. </w:t>
      </w:r>
      <w:r w:rsidR="009B672C">
        <w:rPr>
          <w:sz w:val="24"/>
          <w:szCs w:val="24"/>
        </w:rPr>
        <w:t>This</w:t>
      </w:r>
      <w:r w:rsidR="006C5D47">
        <w:rPr>
          <w:sz w:val="24"/>
          <w:szCs w:val="24"/>
        </w:rPr>
        <w:t xml:space="preserve"> is referred to as </w:t>
      </w:r>
      <w:r w:rsidR="009B672C">
        <w:rPr>
          <w:sz w:val="24"/>
          <w:szCs w:val="24"/>
        </w:rPr>
        <w:t>“</w:t>
      </w:r>
      <w:r w:rsidR="006C5D47">
        <w:rPr>
          <w:sz w:val="24"/>
          <w:szCs w:val="24"/>
        </w:rPr>
        <w:t>termination of incapacity</w:t>
      </w:r>
      <w:r w:rsidR="009B672C">
        <w:rPr>
          <w:sz w:val="24"/>
          <w:szCs w:val="24"/>
        </w:rPr>
        <w:t>”</w:t>
      </w:r>
      <w:r w:rsidR="006C5D47">
        <w:rPr>
          <w:sz w:val="24"/>
          <w:szCs w:val="24"/>
        </w:rPr>
        <w:t xml:space="preserve"> and </w:t>
      </w:r>
      <w:r w:rsidR="009B672C">
        <w:rPr>
          <w:sz w:val="24"/>
          <w:szCs w:val="24"/>
        </w:rPr>
        <w:t>is addressed i</w:t>
      </w:r>
      <w:r w:rsidR="006C5D47">
        <w:rPr>
          <w:sz w:val="24"/>
          <w:szCs w:val="24"/>
        </w:rPr>
        <w:t>n the Montana Code Annotated 72-5-325 (</w:t>
      </w:r>
      <w:r w:rsidR="00EC4B3A">
        <w:rPr>
          <w:sz w:val="24"/>
          <w:szCs w:val="24"/>
        </w:rPr>
        <w:t>2017a</w:t>
      </w:r>
      <w:r w:rsidR="006C5D47">
        <w:rPr>
          <w:sz w:val="24"/>
          <w:szCs w:val="24"/>
        </w:rPr>
        <w:t xml:space="preserve">). A request </w:t>
      </w:r>
      <w:r w:rsidR="00EC4B3A">
        <w:rPr>
          <w:sz w:val="24"/>
          <w:szCs w:val="24"/>
        </w:rPr>
        <w:t xml:space="preserve">must first be made </w:t>
      </w:r>
      <w:r w:rsidR="006C5D47">
        <w:rPr>
          <w:sz w:val="24"/>
          <w:szCs w:val="24"/>
        </w:rPr>
        <w:t xml:space="preserve">to the court, </w:t>
      </w:r>
      <w:r w:rsidR="00EC4B3A">
        <w:rPr>
          <w:sz w:val="24"/>
          <w:szCs w:val="24"/>
        </w:rPr>
        <w:t xml:space="preserve">and </w:t>
      </w:r>
      <w:r w:rsidR="006C5D47">
        <w:rPr>
          <w:sz w:val="24"/>
          <w:szCs w:val="24"/>
        </w:rPr>
        <w:t xml:space="preserve">then the individual under the guardianship or someone who knows them well can request a petition for an order to establish if the individual is no longer incapacitated and for the termination of the guardianship. The same process </w:t>
      </w:r>
      <w:r w:rsidR="00EC4B3A">
        <w:rPr>
          <w:sz w:val="24"/>
          <w:szCs w:val="24"/>
        </w:rPr>
        <w:t xml:space="preserve">is used </w:t>
      </w:r>
      <w:r w:rsidR="006C5D47">
        <w:rPr>
          <w:sz w:val="24"/>
          <w:szCs w:val="24"/>
        </w:rPr>
        <w:t xml:space="preserve">for establishing </w:t>
      </w:r>
      <w:r w:rsidR="00EC4B3A">
        <w:rPr>
          <w:sz w:val="24"/>
          <w:szCs w:val="24"/>
        </w:rPr>
        <w:t xml:space="preserve">and terminating </w:t>
      </w:r>
      <w:r w:rsidR="006C5D47">
        <w:rPr>
          <w:sz w:val="24"/>
          <w:szCs w:val="24"/>
        </w:rPr>
        <w:t xml:space="preserve">a guardianship. Just as documentation </w:t>
      </w:r>
      <w:r w:rsidR="00EC4B3A">
        <w:rPr>
          <w:sz w:val="24"/>
          <w:szCs w:val="24"/>
        </w:rPr>
        <w:t>wa</w:t>
      </w:r>
      <w:r w:rsidR="006C5D47">
        <w:rPr>
          <w:sz w:val="24"/>
          <w:szCs w:val="24"/>
        </w:rPr>
        <w:t xml:space="preserve">s needed to </w:t>
      </w:r>
      <w:r w:rsidR="00EC4B3A">
        <w:rPr>
          <w:sz w:val="24"/>
          <w:szCs w:val="24"/>
        </w:rPr>
        <w:t>show</w:t>
      </w:r>
      <w:r w:rsidR="006C5D47">
        <w:rPr>
          <w:sz w:val="24"/>
          <w:szCs w:val="24"/>
        </w:rPr>
        <w:t xml:space="preserve"> the individual </w:t>
      </w:r>
      <w:r w:rsidR="00EC4B3A">
        <w:rPr>
          <w:sz w:val="24"/>
          <w:szCs w:val="24"/>
        </w:rPr>
        <w:t>did</w:t>
      </w:r>
      <w:r w:rsidR="006C5D47">
        <w:rPr>
          <w:sz w:val="24"/>
          <w:szCs w:val="24"/>
        </w:rPr>
        <w:t xml:space="preserve"> not have the capacity to make decisions, </w:t>
      </w:r>
      <w:r w:rsidR="00EC4B3A">
        <w:rPr>
          <w:sz w:val="24"/>
          <w:szCs w:val="24"/>
        </w:rPr>
        <w:t xml:space="preserve">now </w:t>
      </w:r>
      <w:r w:rsidR="006C5D47">
        <w:rPr>
          <w:sz w:val="24"/>
          <w:szCs w:val="24"/>
        </w:rPr>
        <w:t xml:space="preserve">documentation will be needed to </w:t>
      </w:r>
      <w:r w:rsidR="00EC4B3A">
        <w:rPr>
          <w:sz w:val="24"/>
          <w:szCs w:val="24"/>
        </w:rPr>
        <w:t>show</w:t>
      </w:r>
      <w:r w:rsidR="006C5D47">
        <w:rPr>
          <w:sz w:val="24"/>
          <w:szCs w:val="24"/>
        </w:rPr>
        <w:t xml:space="preserve"> that they have the capacity to do so. The court can then modify or terminate the guardianship.</w:t>
      </w:r>
    </w:p>
    <w:p w:rsidR="006C5D47" w:rsidRDefault="006C5D47" w:rsidP="006C5D47">
      <w:pPr>
        <w:pStyle w:val="Heading3"/>
        <w:rPr>
          <w:b/>
        </w:rPr>
      </w:pPr>
      <w:bookmarkStart w:id="63" w:name="_Toc62806617"/>
      <w:r>
        <w:rPr>
          <w:b/>
        </w:rPr>
        <w:t xml:space="preserve">Additional </w:t>
      </w:r>
      <w:r w:rsidR="00A57CA3">
        <w:rPr>
          <w:b/>
        </w:rPr>
        <w:t>Resources</w:t>
      </w:r>
      <w:bookmarkEnd w:id="63"/>
    </w:p>
    <w:p w:rsidR="006C5D47" w:rsidRDefault="006C5D47" w:rsidP="006C5D47">
      <w:pPr>
        <w:spacing w:after="0"/>
        <w:rPr>
          <w:sz w:val="24"/>
          <w:szCs w:val="24"/>
        </w:rPr>
      </w:pPr>
      <w:r>
        <w:rPr>
          <w:sz w:val="24"/>
          <w:szCs w:val="24"/>
        </w:rPr>
        <w:t>American Bar Association</w:t>
      </w:r>
    </w:p>
    <w:p w:rsidR="006C5D47" w:rsidRPr="006C5D47" w:rsidRDefault="006C5D47" w:rsidP="006C5D47">
      <w:pPr>
        <w:spacing w:after="0"/>
        <w:rPr>
          <w:i/>
          <w:sz w:val="24"/>
          <w:szCs w:val="24"/>
        </w:rPr>
      </w:pPr>
      <w:r w:rsidRPr="006C5D47">
        <w:rPr>
          <w:i/>
          <w:sz w:val="24"/>
          <w:szCs w:val="24"/>
        </w:rPr>
        <w:t>Restoration in Adult Guardianships (statutes)</w:t>
      </w:r>
    </w:p>
    <w:p w:rsidR="006C5D47" w:rsidRPr="006C5D47" w:rsidRDefault="002F4134" w:rsidP="006C5D47">
      <w:pPr>
        <w:spacing w:after="0"/>
        <w:rPr>
          <w:sz w:val="24"/>
          <w:szCs w:val="24"/>
        </w:rPr>
      </w:pPr>
      <w:hyperlink r:id="rId59" w:history="1">
        <w:r w:rsidR="003162B2" w:rsidRPr="004017D9">
          <w:rPr>
            <w:rStyle w:val="Hyperlink"/>
            <w:sz w:val="24"/>
            <w:szCs w:val="24"/>
          </w:rPr>
          <w:t>https://www.americanbar.org/content/dam/aba/administrative/law_aging/2013_CassidyRestorationofRightsChart7-13.authcheckdam.pdf</w:t>
        </w:r>
      </w:hyperlink>
      <w:r w:rsidR="003162B2">
        <w:rPr>
          <w:sz w:val="24"/>
          <w:szCs w:val="24"/>
        </w:rPr>
        <w:t xml:space="preserve"> </w:t>
      </w:r>
    </w:p>
    <w:p w:rsidR="0027586D" w:rsidRDefault="0027586D">
      <w:bookmarkStart w:id="64" w:name="_Toc486348242"/>
      <w:r>
        <w:br w:type="page"/>
      </w:r>
    </w:p>
    <w:p w:rsidR="003162B2" w:rsidRDefault="003162B2">
      <w:pPr>
        <w:rPr>
          <w:rFonts w:eastAsiaTheme="majorEastAsia" w:cstheme="majorBidi"/>
          <w:b/>
          <w:color w:val="1481AB" w:themeColor="accent1" w:themeShade="BF"/>
          <w:sz w:val="28"/>
          <w:szCs w:val="32"/>
        </w:rPr>
      </w:pPr>
      <w:r>
        <w:lastRenderedPageBreak/>
        <w:br w:type="page"/>
      </w:r>
    </w:p>
    <w:p w:rsidR="005D3049" w:rsidRPr="005D3049" w:rsidRDefault="00A57CA3" w:rsidP="006A00E2">
      <w:pPr>
        <w:pStyle w:val="Heading2"/>
      </w:pPr>
      <w:bookmarkStart w:id="65" w:name="_Toc62806618"/>
      <w:r>
        <w:lastRenderedPageBreak/>
        <w:t>General</w:t>
      </w:r>
      <w:r w:rsidR="00477287" w:rsidRPr="00F667D4">
        <w:t xml:space="preserve"> Resources</w:t>
      </w:r>
      <w:bookmarkEnd w:id="64"/>
      <w:bookmarkEnd w:id="65"/>
    </w:p>
    <w:p w:rsidR="00477287" w:rsidRPr="00D43EB7" w:rsidRDefault="00477287" w:rsidP="006E7A18">
      <w:pPr>
        <w:spacing w:after="0"/>
        <w:rPr>
          <w:sz w:val="24"/>
          <w:szCs w:val="24"/>
        </w:rPr>
      </w:pPr>
      <w:r w:rsidRPr="00D43EB7">
        <w:rPr>
          <w:sz w:val="24"/>
          <w:szCs w:val="24"/>
        </w:rPr>
        <w:t>ASAN, Autistic Self Advocacy Network</w:t>
      </w:r>
    </w:p>
    <w:p w:rsidR="00477287" w:rsidRPr="00D43EB7" w:rsidRDefault="00477287" w:rsidP="006E7A18">
      <w:pPr>
        <w:spacing w:after="0"/>
        <w:rPr>
          <w:rFonts w:cstheme="minorHAnsi"/>
          <w:sz w:val="24"/>
          <w:szCs w:val="24"/>
        </w:rPr>
      </w:pPr>
      <w:r w:rsidRPr="00D43EB7">
        <w:rPr>
          <w:rFonts w:cstheme="minorHAnsi"/>
          <w:bCs/>
          <w:i/>
          <w:kern w:val="36"/>
          <w:sz w:val="24"/>
          <w:szCs w:val="24"/>
        </w:rPr>
        <w:t>The Right to Make Choices: New Resource on Supported Decision-Making</w:t>
      </w:r>
      <w:r w:rsidRPr="00D43EB7">
        <w:rPr>
          <w:rFonts w:cstheme="minorHAnsi"/>
          <w:i/>
          <w:sz w:val="24"/>
          <w:szCs w:val="24"/>
        </w:rPr>
        <w:t xml:space="preserve"> </w:t>
      </w:r>
      <w:hyperlink r:id="rId60" w:history="1">
        <w:r w:rsidRPr="00D43EB7">
          <w:rPr>
            <w:rStyle w:val="Hyperlink"/>
            <w:rFonts w:cstheme="minorHAnsi"/>
            <w:sz w:val="24"/>
            <w:szCs w:val="24"/>
          </w:rPr>
          <w:t>http://autisticadvocacy.org/2016/02/the-right-to-make-choices-new-resource-on-supported-decision-making/</w:t>
        </w:r>
      </w:hyperlink>
      <w:r w:rsidRPr="00D43EB7">
        <w:rPr>
          <w:rFonts w:cstheme="minorHAnsi"/>
          <w:sz w:val="24"/>
          <w:szCs w:val="24"/>
        </w:rPr>
        <w:t xml:space="preserve"> </w:t>
      </w:r>
    </w:p>
    <w:p w:rsidR="00477287" w:rsidRPr="00D43EB7" w:rsidRDefault="002F4134" w:rsidP="006E7A18">
      <w:pPr>
        <w:spacing w:after="0"/>
        <w:rPr>
          <w:rStyle w:val="Strong"/>
          <w:rFonts w:cstheme="minorHAnsi"/>
          <w:b w:val="0"/>
          <w:i/>
          <w:sz w:val="24"/>
          <w:szCs w:val="24"/>
        </w:rPr>
      </w:pPr>
      <w:hyperlink r:id="rId61" w:history="1">
        <w:r w:rsidR="00477287" w:rsidRPr="00D43EB7">
          <w:rPr>
            <w:rStyle w:val="Strong"/>
            <w:rFonts w:cstheme="minorHAnsi"/>
            <w:b w:val="0"/>
            <w:i/>
            <w:sz w:val="24"/>
            <w:szCs w:val="24"/>
          </w:rPr>
          <w:t>The Right to Make Choices: International Laws and Decision-Making by People with Disabilities</w:t>
        </w:r>
      </w:hyperlink>
    </w:p>
    <w:p w:rsidR="00477287" w:rsidRPr="00D43EB7" w:rsidRDefault="002F4134" w:rsidP="006E7A18">
      <w:pPr>
        <w:spacing w:after="0"/>
        <w:rPr>
          <w:rStyle w:val="Strong"/>
          <w:rFonts w:cstheme="minorHAnsi"/>
          <w:b w:val="0"/>
          <w:sz w:val="24"/>
          <w:szCs w:val="24"/>
        </w:rPr>
      </w:pPr>
      <w:hyperlink r:id="rId62" w:history="1">
        <w:r w:rsidR="00477287" w:rsidRPr="00D43EB7">
          <w:rPr>
            <w:rStyle w:val="Hyperlink"/>
            <w:rFonts w:cstheme="minorHAnsi"/>
            <w:sz w:val="24"/>
            <w:szCs w:val="24"/>
          </w:rPr>
          <w:t>http://autisticadvocacy.org/wp-content/uploads/2016/02/Easy-Read-OSF-For-Families-v3.pdf</w:t>
        </w:r>
      </w:hyperlink>
      <w:r w:rsidR="00477287" w:rsidRPr="00D43EB7">
        <w:rPr>
          <w:rStyle w:val="Strong"/>
          <w:rFonts w:cstheme="minorHAnsi"/>
          <w:b w:val="0"/>
          <w:sz w:val="24"/>
          <w:szCs w:val="24"/>
        </w:rPr>
        <w:t xml:space="preserve"> </w:t>
      </w:r>
    </w:p>
    <w:p w:rsidR="00477287" w:rsidRPr="00D43EB7" w:rsidRDefault="00477287" w:rsidP="006E7A18">
      <w:pPr>
        <w:spacing w:after="0"/>
        <w:ind w:left="720"/>
        <w:rPr>
          <w:rFonts w:cstheme="minorHAnsi"/>
          <w:sz w:val="24"/>
          <w:szCs w:val="24"/>
        </w:rPr>
      </w:pPr>
    </w:p>
    <w:p w:rsidR="00D43EB7" w:rsidRDefault="00477287" w:rsidP="006E7A18">
      <w:pPr>
        <w:spacing w:after="0"/>
        <w:rPr>
          <w:sz w:val="24"/>
          <w:szCs w:val="24"/>
        </w:rPr>
      </w:pPr>
      <w:r w:rsidRPr="00D43EB7">
        <w:rPr>
          <w:sz w:val="24"/>
          <w:szCs w:val="24"/>
        </w:rPr>
        <w:t>The Arc</w:t>
      </w:r>
    </w:p>
    <w:p w:rsidR="00477287" w:rsidRPr="00D43EB7" w:rsidRDefault="00D43EB7" w:rsidP="006E7A18">
      <w:pPr>
        <w:spacing w:after="0"/>
        <w:rPr>
          <w:i/>
          <w:sz w:val="24"/>
          <w:szCs w:val="24"/>
        </w:rPr>
      </w:pPr>
      <w:r w:rsidRPr="00D43EB7">
        <w:rPr>
          <w:i/>
          <w:sz w:val="24"/>
          <w:szCs w:val="24"/>
        </w:rPr>
        <w:t>The Arc</w:t>
      </w:r>
      <w:r w:rsidR="00477287" w:rsidRPr="00D43EB7">
        <w:rPr>
          <w:i/>
          <w:sz w:val="24"/>
          <w:szCs w:val="24"/>
        </w:rPr>
        <w:t>’s Self</w:t>
      </w:r>
      <w:r w:rsidRPr="00D43EB7">
        <w:rPr>
          <w:i/>
          <w:sz w:val="24"/>
          <w:szCs w:val="24"/>
        </w:rPr>
        <w:t>-</w:t>
      </w:r>
      <w:r w:rsidR="00477287" w:rsidRPr="00D43EB7">
        <w:rPr>
          <w:i/>
          <w:sz w:val="24"/>
          <w:szCs w:val="24"/>
        </w:rPr>
        <w:t>Determination Scale</w:t>
      </w:r>
      <w:r w:rsidRPr="00D43EB7">
        <w:rPr>
          <w:i/>
          <w:sz w:val="24"/>
          <w:szCs w:val="24"/>
        </w:rPr>
        <w:t>, Adolescent Version</w:t>
      </w:r>
    </w:p>
    <w:p w:rsidR="00477287" w:rsidRPr="00D43EB7" w:rsidRDefault="002F4134" w:rsidP="006E7A18">
      <w:pPr>
        <w:spacing w:after="0"/>
        <w:rPr>
          <w:sz w:val="24"/>
          <w:szCs w:val="24"/>
        </w:rPr>
      </w:pPr>
      <w:hyperlink r:id="rId63" w:history="1">
        <w:r w:rsidR="00477287" w:rsidRPr="00D43EB7">
          <w:rPr>
            <w:rStyle w:val="Hyperlink"/>
            <w:sz w:val="24"/>
            <w:szCs w:val="24"/>
          </w:rPr>
          <w:t>http://www.thearc.org/document.doc?id=3670</w:t>
        </w:r>
      </w:hyperlink>
      <w:r w:rsidR="00477287" w:rsidRPr="00D43EB7">
        <w:rPr>
          <w:sz w:val="24"/>
          <w:szCs w:val="24"/>
        </w:rPr>
        <w:t xml:space="preserve"> </w:t>
      </w:r>
    </w:p>
    <w:p w:rsidR="00477287" w:rsidRPr="00D43EB7" w:rsidRDefault="00477287" w:rsidP="006E7A18">
      <w:pPr>
        <w:spacing w:after="0"/>
        <w:rPr>
          <w:sz w:val="24"/>
          <w:szCs w:val="24"/>
        </w:rPr>
      </w:pPr>
    </w:p>
    <w:p w:rsidR="00477287" w:rsidRPr="00D43EB7" w:rsidRDefault="00477287" w:rsidP="006E7A18">
      <w:pPr>
        <w:spacing w:after="0"/>
        <w:rPr>
          <w:sz w:val="24"/>
          <w:szCs w:val="24"/>
        </w:rPr>
      </w:pPr>
      <w:r w:rsidRPr="00D43EB7">
        <w:rPr>
          <w:sz w:val="24"/>
          <w:szCs w:val="24"/>
        </w:rPr>
        <w:t>Center for Parent Information and Resources</w:t>
      </w:r>
    </w:p>
    <w:p w:rsidR="00477287" w:rsidRPr="00D43EB7" w:rsidRDefault="00477287" w:rsidP="006E7A18">
      <w:pPr>
        <w:spacing w:after="0"/>
        <w:rPr>
          <w:rFonts w:cstheme="minorHAnsi"/>
          <w:i/>
          <w:sz w:val="24"/>
          <w:szCs w:val="24"/>
        </w:rPr>
      </w:pPr>
      <w:r w:rsidRPr="00D43EB7">
        <w:rPr>
          <w:rFonts w:cstheme="minorHAnsi"/>
          <w:i/>
          <w:sz w:val="24"/>
          <w:szCs w:val="24"/>
        </w:rPr>
        <w:t>Getting Ready for When Your Teen Reaches the Age of Majority: A Parent’s Guide</w:t>
      </w:r>
    </w:p>
    <w:p w:rsidR="00477287" w:rsidRPr="00D43EB7" w:rsidRDefault="002F4134" w:rsidP="006E7A18">
      <w:pPr>
        <w:spacing w:after="0"/>
        <w:rPr>
          <w:rFonts w:ascii="Times New Roman" w:hAnsi="Times New Roman" w:cs="Times New Roman"/>
          <w:sz w:val="24"/>
          <w:szCs w:val="24"/>
        </w:rPr>
      </w:pPr>
      <w:hyperlink r:id="rId64" w:anchor="who" w:history="1">
        <w:r w:rsidR="00477287" w:rsidRPr="00D43EB7">
          <w:rPr>
            <w:rStyle w:val="Hyperlink"/>
            <w:rFonts w:cstheme="minorHAnsi"/>
            <w:sz w:val="24"/>
            <w:szCs w:val="24"/>
          </w:rPr>
          <w:t>http://www.parentcenterhub.org/repository/age-of-majority-parentguide/#who</w:t>
        </w:r>
      </w:hyperlink>
      <w:r w:rsidR="00477287" w:rsidRPr="00D43EB7">
        <w:rPr>
          <w:rFonts w:ascii="Times New Roman" w:hAnsi="Times New Roman" w:cs="Times New Roman"/>
          <w:sz w:val="24"/>
          <w:szCs w:val="24"/>
        </w:rPr>
        <w:t xml:space="preserve"> </w:t>
      </w:r>
    </w:p>
    <w:p w:rsidR="00477287" w:rsidRPr="00D43EB7" w:rsidRDefault="00477287" w:rsidP="006E7A18">
      <w:pPr>
        <w:spacing w:after="0"/>
        <w:rPr>
          <w:i/>
          <w:sz w:val="24"/>
          <w:szCs w:val="24"/>
        </w:rPr>
      </w:pPr>
      <w:r w:rsidRPr="00D43EB7">
        <w:rPr>
          <w:i/>
          <w:sz w:val="24"/>
          <w:szCs w:val="24"/>
        </w:rPr>
        <w:t>Getting Ready for Healthcare at the Age of Majority</w:t>
      </w:r>
      <w:r w:rsidRPr="00D43EB7">
        <w:rPr>
          <w:i/>
          <w:sz w:val="24"/>
          <w:szCs w:val="24"/>
        </w:rPr>
        <w:tab/>
      </w:r>
    </w:p>
    <w:p w:rsidR="00477287" w:rsidRPr="00D43EB7" w:rsidRDefault="002F4134" w:rsidP="006E7A18">
      <w:pPr>
        <w:spacing w:after="0"/>
        <w:rPr>
          <w:sz w:val="24"/>
          <w:szCs w:val="24"/>
        </w:rPr>
      </w:pPr>
      <w:hyperlink r:id="rId65" w:history="1">
        <w:r w:rsidR="00477287" w:rsidRPr="00D43EB7">
          <w:rPr>
            <w:rStyle w:val="Hyperlink"/>
            <w:sz w:val="24"/>
            <w:szCs w:val="24"/>
          </w:rPr>
          <w:t>http://www.parentcenterhub.org/repository/aom-series-healthcare/</w:t>
        </w:r>
      </w:hyperlink>
      <w:r w:rsidR="00477287" w:rsidRPr="00D43EB7">
        <w:rPr>
          <w:sz w:val="24"/>
          <w:szCs w:val="24"/>
        </w:rPr>
        <w:t xml:space="preserve"> </w:t>
      </w:r>
    </w:p>
    <w:p w:rsidR="00477287" w:rsidRPr="00D43EB7" w:rsidRDefault="00477287" w:rsidP="006E7A18">
      <w:pPr>
        <w:spacing w:after="0"/>
        <w:rPr>
          <w:i/>
          <w:color w:val="141412"/>
          <w:sz w:val="24"/>
          <w:szCs w:val="24"/>
        </w:rPr>
      </w:pPr>
      <w:r w:rsidRPr="00D43EB7">
        <w:rPr>
          <w:i/>
          <w:color w:val="141412"/>
          <w:sz w:val="24"/>
          <w:szCs w:val="24"/>
        </w:rPr>
        <w:t>Getting Ready for Managing Finances at the Age of Majority</w:t>
      </w:r>
    </w:p>
    <w:p w:rsidR="00477287" w:rsidRPr="00D43EB7" w:rsidRDefault="002F4134" w:rsidP="006E7A18">
      <w:pPr>
        <w:spacing w:after="0"/>
        <w:rPr>
          <w:sz w:val="24"/>
          <w:szCs w:val="24"/>
        </w:rPr>
      </w:pPr>
      <w:hyperlink r:id="rId66" w:history="1">
        <w:r w:rsidR="00477287" w:rsidRPr="00D43EB7">
          <w:rPr>
            <w:rStyle w:val="Hyperlink"/>
            <w:sz w:val="24"/>
            <w:szCs w:val="24"/>
          </w:rPr>
          <w:t>http://www.parentcenterhub.org/repository/aom-series-finance/</w:t>
        </w:r>
      </w:hyperlink>
      <w:r w:rsidR="00477287" w:rsidRPr="00D43EB7">
        <w:rPr>
          <w:sz w:val="24"/>
          <w:szCs w:val="24"/>
        </w:rPr>
        <w:t xml:space="preserve"> </w:t>
      </w:r>
    </w:p>
    <w:p w:rsidR="00477287" w:rsidRPr="00D43EB7" w:rsidRDefault="00477287" w:rsidP="006E7A18">
      <w:pPr>
        <w:spacing w:after="0"/>
        <w:rPr>
          <w:sz w:val="24"/>
          <w:szCs w:val="24"/>
        </w:rPr>
      </w:pPr>
    </w:p>
    <w:p w:rsidR="00477287" w:rsidRPr="00D43EB7" w:rsidRDefault="00477287" w:rsidP="006E7A18">
      <w:pPr>
        <w:spacing w:after="0"/>
        <w:rPr>
          <w:sz w:val="24"/>
          <w:szCs w:val="24"/>
        </w:rPr>
      </w:pPr>
      <w:r w:rsidRPr="00D43EB7">
        <w:rPr>
          <w:sz w:val="24"/>
          <w:szCs w:val="24"/>
        </w:rPr>
        <w:t>Statewide Parent Advocacy Network, Inc.</w:t>
      </w:r>
    </w:p>
    <w:p w:rsidR="00477287" w:rsidRPr="00D43EB7" w:rsidRDefault="00477287" w:rsidP="006E7A18">
      <w:pPr>
        <w:spacing w:after="0"/>
        <w:rPr>
          <w:i/>
          <w:sz w:val="24"/>
          <w:szCs w:val="24"/>
        </w:rPr>
      </w:pPr>
      <w:r w:rsidRPr="00D43EB7">
        <w:rPr>
          <w:i/>
          <w:sz w:val="24"/>
          <w:szCs w:val="24"/>
        </w:rPr>
        <w:t>Supported Decision Making and Alternatives to Guardianship</w:t>
      </w:r>
    </w:p>
    <w:p w:rsidR="00477287" w:rsidRPr="00D43EB7" w:rsidRDefault="002F4134" w:rsidP="00664B02">
      <w:pPr>
        <w:spacing w:after="240"/>
        <w:rPr>
          <w:sz w:val="24"/>
          <w:szCs w:val="24"/>
        </w:rPr>
      </w:pPr>
      <w:hyperlink r:id="rId67" w:history="1">
        <w:r w:rsidR="00477287" w:rsidRPr="00D43EB7">
          <w:rPr>
            <w:rStyle w:val="Hyperlink"/>
            <w:sz w:val="24"/>
            <w:szCs w:val="24"/>
          </w:rPr>
          <w:t>http://www.spanadvocacy.org/content/supported-decision-making-and-alternatives-guardianship</w:t>
        </w:r>
      </w:hyperlink>
    </w:p>
    <w:p w:rsidR="00477287" w:rsidRPr="00D43EB7" w:rsidRDefault="00477287" w:rsidP="006E7A18">
      <w:pPr>
        <w:spacing w:after="0"/>
        <w:rPr>
          <w:sz w:val="24"/>
          <w:szCs w:val="24"/>
        </w:rPr>
      </w:pPr>
      <w:r w:rsidRPr="00D43EB7">
        <w:rPr>
          <w:sz w:val="24"/>
          <w:szCs w:val="24"/>
        </w:rPr>
        <w:t>Office of Developmental Primary Care</w:t>
      </w:r>
    </w:p>
    <w:p w:rsidR="00477287" w:rsidRPr="00D43EB7" w:rsidRDefault="00477287" w:rsidP="006E7A18">
      <w:pPr>
        <w:spacing w:after="0"/>
        <w:rPr>
          <w:i/>
          <w:sz w:val="24"/>
          <w:szCs w:val="24"/>
        </w:rPr>
      </w:pPr>
      <w:r w:rsidRPr="00D43EB7">
        <w:rPr>
          <w:i/>
          <w:sz w:val="24"/>
          <w:szCs w:val="24"/>
        </w:rPr>
        <w:t>What’s Next?: A Self Advocate’s Guided Tour through Transition for Parents and Other Supporters</w:t>
      </w:r>
    </w:p>
    <w:p w:rsidR="00664B02" w:rsidRDefault="002F4134" w:rsidP="006E7A18">
      <w:pPr>
        <w:spacing w:after="0"/>
        <w:rPr>
          <w:rStyle w:val="Hyperlink"/>
          <w:sz w:val="24"/>
          <w:szCs w:val="24"/>
        </w:rPr>
      </w:pPr>
      <w:hyperlink r:id="rId68" w:history="1">
        <w:r w:rsidR="00477287" w:rsidRPr="00D43EB7">
          <w:rPr>
            <w:rStyle w:val="Hyperlink"/>
            <w:sz w:val="24"/>
            <w:szCs w:val="24"/>
          </w:rPr>
          <w:t>http://odpc.ucsf.edu/sites/odpc.ucsf.edu/files/pdf_docs/FINAL%20Trans%20Guide%2011.18.16%20ALL_0.pdf</w:t>
        </w:r>
      </w:hyperlink>
    </w:p>
    <w:p w:rsidR="00664B02" w:rsidRDefault="00664B02">
      <w:pPr>
        <w:rPr>
          <w:rStyle w:val="Hyperlink"/>
          <w:sz w:val="24"/>
          <w:szCs w:val="24"/>
        </w:rPr>
      </w:pPr>
      <w:r>
        <w:rPr>
          <w:rStyle w:val="Hyperlink"/>
          <w:sz w:val="24"/>
          <w:szCs w:val="24"/>
        </w:rPr>
        <w:br w:type="page"/>
      </w:r>
    </w:p>
    <w:p w:rsidR="0075388F" w:rsidRDefault="0075388F" w:rsidP="006E7A18">
      <w:pPr>
        <w:spacing w:after="0"/>
        <w:rPr>
          <w:rFonts w:ascii="Times New Roman" w:hAnsi="Times New Roman"/>
          <w:sz w:val="18"/>
          <w:szCs w:val="18"/>
        </w:rPr>
      </w:pPr>
    </w:p>
    <w:p w:rsidR="006E7A18" w:rsidRDefault="006E7A18" w:rsidP="006A00E2">
      <w:pPr>
        <w:pStyle w:val="Heading2"/>
      </w:pPr>
      <w:bookmarkStart w:id="66" w:name="_Toc62806619"/>
      <w:r>
        <w:t>Appendices</w:t>
      </w:r>
      <w:bookmarkEnd w:id="66"/>
      <w:r>
        <w:t xml:space="preserve"> </w:t>
      </w:r>
    </w:p>
    <w:p w:rsidR="0075388F" w:rsidRPr="000B62CE" w:rsidRDefault="006E7A18" w:rsidP="0075388F">
      <w:pPr>
        <w:rPr>
          <w:sz w:val="32"/>
          <w:szCs w:val="40"/>
        </w:rPr>
      </w:pPr>
      <w:r>
        <w:rPr>
          <w:sz w:val="24"/>
          <w:szCs w:val="24"/>
        </w:rPr>
        <w:t>Appendix A</w:t>
      </w:r>
      <w:r w:rsidR="0045293D">
        <w:rPr>
          <w:sz w:val="24"/>
          <w:szCs w:val="24"/>
        </w:rPr>
        <w:t>:</w:t>
      </w:r>
      <w:r w:rsidR="0045293D">
        <w:rPr>
          <w:sz w:val="24"/>
          <w:szCs w:val="24"/>
        </w:rPr>
        <w:tab/>
      </w:r>
      <w:r w:rsidR="0075388F">
        <w:rPr>
          <w:sz w:val="24"/>
          <w:szCs w:val="24"/>
        </w:rPr>
        <w:t>Consent to Authorize Advocacy and Release of Information</w:t>
      </w:r>
      <w:r w:rsidR="0075388F">
        <w:rPr>
          <w:rFonts w:ascii="Times New Roman" w:hAnsi="Times New Roman"/>
          <w:sz w:val="32"/>
          <w:szCs w:val="40"/>
        </w:rPr>
        <w:t xml:space="preserve"> </w:t>
      </w:r>
    </w:p>
    <w:p w:rsidR="006E7A18" w:rsidRDefault="006E7A18" w:rsidP="006E7A18">
      <w:pPr>
        <w:spacing w:after="0"/>
        <w:rPr>
          <w:sz w:val="24"/>
          <w:szCs w:val="24"/>
        </w:rPr>
      </w:pPr>
    </w:p>
    <w:p w:rsidR="0075388F" w:rsidRDefault="006E7A18" w:rsidP="0045293D">
      <w:pPr>
        <w:ind w:left="1440" w:hanging="1440"/>
        <w:rPr>
          <w:rFonts w:ascii="Times New Roman" w:hAnsi="Times New Roman"/>
          <w:sz w:val="24"/>
          <w:szCs w:val="28"/>
        </w:rPr>
      </w:pPr>
      <w:r>
        <w:rPr>
          <w:sz w:val="24"/>
          <w:szCs w:val="24"/>
        </w:rPr>
        <w:t>Appendix B</w:t>
      </w:r>
      <w:r w:rsidR="0045293D">
        <w:rPr>
          <w:sz w:val="24"/>
          <w:szCs w:val="24"/>
        </w:rPr>
        <w:t xml:space="preserve">: </w:t>
      </w:r>
      <w:r w:rsidR="0045293D">
        <w:rPr>
          <w:sz w:val="24"/>
          <w:szCs w:val="24"/>
        </w:rPr>
        <w:tab/>
      </w:r>
      <w:r w:rsidR="0075388F">
        <w:rPr>
          <w:sz w:val="24"/>
          <w:szCs w:val="24"/>
        </w:rPr>
        <w:t xml:space="preserve">Designation for Patient Advocate for Care, Custody, and </w:t>
      </w:r>
      <w:r w:rsidR="0045293D">
        <w:rPr>
          <w:sz w:val="24"/>
          <w:szCs w:val="24"/>
        </w:rPr>
        <w:t>Med</w:t>
      </w:r>
      <w:r w:rsidR="0075388F">
        <w:rPr>
          <w:sz w:val="24"/>
          <w:szCs w:val="24"/>
        </w:rPr>
        <w:t xml:space="preserve">ical Treatment Decisions </w:t>
      </w:r>
    </w:p>
    <w:p w:rsidR="0075388F" w:rsidRPr="0075388F" w:rsidRDefault="006E7A18" w:rsidP="0075388F">
      <w:pPr>
        <w:rPr>
          <w:rFonts w:ascii="Times New Roman" w:hAnsi="Times New Roman"/>
          <w:sz w:val="24"/>
          <w:szCs w:val="28"/>
        </w:rPr>
      </w:pPr>
      <w:r>
        <w:rPr>
          <w:sz w:val="24"/>
          <w:szCs w:val="24"/>
        </w:rPr>
        <w:t>Appendix C</w:t>
      </w:r>
      <w:r w:rsidR="0045293D">
        <w:rPr>
          <w:sz w:val="24"/>
          <w:szCs w:val="24"/>
        </w:rPr>
        <w:t>:</w:t>
      </w:r>
      <w:r w:rsidR="0045293D">
        <w:rPr>
          <w:sz w:val="24"/>
          <w:szCs w:val="24"/>
        </w:rPr>
        <w:tab/>
        <w:t>C</w:t>
      </w:r>
      <w:r w:rsidR="0075388F">
        <w:rPr>
          <w:sz w:val="24"/>
          <w:szCs w:val="24"/>
        </w:rPr>
        <w:t>onsent to Authorize Advocacy and Release of Information</w:t>
      </w:r>
    </w:p>
    <w:p w:rsidR="006E7A18" w:rsidRDefault="006E7A18" w:rsidP="006E7A18">
      <w:pPr>
        <w:spacing w:after="0"/>
        <w:rPr>
          <w:sz w:val="24"/>
          <w:szCs w:val="24"/>
        </w:rPr>
      </w:pPr>
    </w:p>
    <w:p w:rsidR="00664B02" w:rsidRDefault="006E7A18" w:rsidP="00664B02">
      <w:pPr>
        <w:rPr>
          <w:sz w:val="24"/>
          <w:szCs w:val="24"/>
        </w:rPr>
      </w:pPr>
      <w:r>
        <w:rPr>
          <w:sz w:val="24"/>
          <w:szCs w:val="24"/>
        </w:rPr>
        <w:t>Appendix D</w:t>
      </w:r>
      <w:r w:rsidR="0045293D">
        <w:rPr>
          <w:sz w:val="24"/>
          <w:szCs w:val="24"/>
        </w:rPr>
        <w:t>:</w:t>
      </w:r>
      <w:r w:rsidR="0045293D">
        <w:rPr>
          <w:sz w:val="24"/>
          <w:szCs w:val="24"/>
        </w:rPr>
        <w:tab/>
        <w:t>S</w:t>
      </w:r>
      <w:r w:rsidR="0075388F">
        <w:rPr>
          <w:sz w:val="24"/>
          <w:szCs w:val="24"/>
        </w:rPr>
        <w:t>pecial Durable Power of Attorney</w:t>
      </w:r>
      <w:r w:rsidR="0045293D">
        <w:rPr>
          <w:sz w:val="24"/>
          <w:szCs w:val="24"/>
        </w:rPr>
        <w:t xml:space="preserve"> for Matters </w:t>
      </w:r>
      <w:r w:rsidR="0075388F">
        <w:rPr>
          <w:sz w:val="24"/>
          <w:szCs w:val="24"/>
        </w:rPr>
        <w:t>Concerning Education</w:t>
      </w:r>
    </w:p>
    <w:p w:rsidR="00664B02" w:rsidRDefault="00664B02">
      <w:pPr>
        <w:rPr>
          <w:sz w:val="24"/>
          <w:szCs w:val="24"/>
        </w:rPr>
      </w:pPr>
      <w:r>
        <w:rPr>
          <w:sz w:val="24"/>
          <w:szCs w:val="24"/>
        </w:rPr>
        <w:br w:type="page"/>
      </w:r>
    </w:p>
    <w:p w:rsidR="006E7A18" w:rsidRDefault="006E7A18" w:rsidP="00664B02">
      <w:pPr>
        <w:rPr>
          <w:sz w:val="28"/>
        </w:rPr>
      </w:pPr>
    </w:p>
    <w:p w:rsidR="0045293D" w:rsidRDefault="00477287" w:rsidP="0045293D">
      <w:pPr>
        <w:pStyle w:val="Heading2"/>
        <w:spacing w:after="0"/>
      </w:pPr>
      <w:bookmarkStart w:id="67" w:name="_Toc62806620"/>
      <w:r>
        <w:t>Appendix A</w:t>
      </w:r>
      <w:r w:rsidR="00A57CA3">
        <w:t xml:space="preserve"> - Sample Language</w:t>
      </w:r>
      <w:bookmarkEnd w:id="67"/>
    </w:p>
    <w:p w:rsidR="0045293D" w:rsidRDefault="0045293D" w:rsidP="006E7A18">
      <w:pPr>
        <w:jc w:val="center"/>
        <w:rPr>
          <w:rFonts w:ascii="Times New Roman" w:hAnsi="Times New Roman"/>
          <w:sz w:val="32"/>
          <w:szCs w:val="40"/>
        </w:rPr>
      </w:pPr>
    </w:p>
    <w:p w:rsidR="00477287" w:rsidRPr="003B5EB3" w:rsidRDefault="00477287" w:rsidP="003B5EB3">
      <w:pPr>
        <w:spacing w:after="0"/>
        <w:jc w:val="center"/>
        <w:rPr>
          <w:rFonts w:ascii="Times New Roman" w:hAnsi="Times New Roman" w:cs="Times New Roman"/>
          <w:sz w:val="32"/>
          <w:szCs w:val="32"/>
        </w:rPr>
      </w:pPr>
      <w:r w:rsidRPr="003B5EB3">
        <w:rPr>
          <w:rFonts w:ascii="Times New Roman" w:hAnsi="Times New Roman" w:cs="Times New Roman"/>
          <w:sz w:val="32"/>
          <w:szCs w:val="32"/>
        </w:rPr>
        <w:t>CONSENT TO AUTHORIZE ADVOCACY AND</w:t>
      </w:r>
    </w:p>
    <w:p w:rsidR="00477287" w:rsidRPr="003B5EB3" w:rsidRDefault="00477287" w:rsidP="003B5EB3">
      <w:pPr>
        <w:spacing w:after="0"/>
        <w:jc w:val="center"/>
        <w:rPr>
          <w:rFonts w:ascii="Times New Roman" w:hAnsi="Times New Roman" w:cs="Times New Roman"/>
          <w:sz w:val="32"/>
          <w:szCs w:val="32"/>
        </w:rPr>
      </w:pPr>
      <w:r w:rsidRPr="003B5EB3">
        <w:rPr>
          <w:rFonts w:ascii="Times New Roman" w:hAnsi="Times New Roman" w:cs="Times New Roman"/>
          <w:sz w:val="32"/>
          <w:szCs w:val="32"/>
        </w:rPr>
        <w:t>RELEASE OF INFORMATION</w:t>
      </w:r>
    </w:p>
    <w:p w:rsidR="00477287" w:rsidRPr="00C9432A" w:rsidRDefault="00477287" w:rsidP="006E7A18">
      <w:pPr>
        <w:jc w:val="center"/>
        <w:rPr>
          <w:sz w:val="36"/>
          <w:szCs w:val="36"/>
        </w:rPr>
      </w:pPr>
    </w:p>
    <w:p w:rsidR="00477287" w:rsidRPr="000B62CE" w:rsidRDefault="00477287" w:rsidP="006E7A18">
      <w:pPr>
        <w:rPr>
          <w:rFonts w:ascii="Times New Roman" w:hAnsi="Times New Roman"/>
          <w:sz w:val="28"/>
          <w:szCs w:val="28"/>
        </w:rPr>
      </w:pPr>
      <w:r w:rsidRPr="000B62CE">
        <w:rPr>
          <w:rFonts w:ascii="Times New Roman" w:hAnsi="Times New Roman"/>
          <w:sz w:val="28"/>
          <w:szCs w:val="28"/>
        </w:rPr>
        <w:t>I, (full name), hereby authorize (X) School District to release and exchange information with my advocate, (full name), which pertains to my school program and placement.  I am also requesting that my advocate be invited to any and all meetings about me, and I do not want any decisions made without (his/her) input.  I do not wish to discuss issues or concerns about my school day or program without my advocate present.   If the school or district has any documents I need to sign, my advocate must sign first with me present, before I will sign.  This authorization, unless otherwise revoked by me, will remain in effect for the durations of the time I receive special education services and until my twenty-fifth birthday.  My advocate read through this paper with me prior to my signing to make sure I underst</w:t>
      </w:r>
      <w:r w:rsidR="00EC4B3A">
        <w:rPr>
          <w:rFonts w:ascii="Times New Roman" w:hAnsi="Times New Roman"/>
          <w:sz w:val="28"/>
          <w:szCs w:val="28"/>
        </w:rPr>
        <w:t>oo</w:t>
      </w:r>
      <w:r w:rsidRPr="000B62CE">
        <w:rPr>
          <w:rFonts w:ascii="Times New Roman" w:hAnsi="Times New Roman"/>
          <w:sz w:val="28"/>
          <w:szCs w:val="28"/>
        </w:rPr>
        <w:t>d and want</w:t>
      </w:r>
      <w:r w:rsidR="00EC4B3A">
        <w:rPr>
          <w:rFonts w:ascii="Times New Roman" w:hAnsi="Times New Roman"/>
          <w:sz w:val="28"/>
          <w:szCs w:val="28"/>
        </w:rPr>
        <w:t>ed</w:t>
      </w:r>
      <w:r w:rsidRPr="000B62CE">
        <w:rPr>
          <w:rFonts w:ascii="Times New Roman" w:hAnsi="Times New Roman"/>
          <w:sz w:val="28"/>
          <w:szCs w:val="28"/>
        </w:rPr>
        <w:t xml:space="preserve"> this agreement.</w:t>
      </w:r>
    </w:p>
    <w:p w:rsidR="00477287" w:rsidRPr="000B62CE" w:rsidRDefault="00477287" w:rsidP="006E7A18">
      <w:pPr>
        <w:rPr>
          <w:rFonts w:ascii="Times New Roman" w:hAnsi="Times New Roman"/>
          <w:sz w:val="28"/>
          <w:szCs w:val="28"/>
        </w:rPr>
      </w:pPr>
    </w:p>
    <w:p w:rsidR="00477287" w:rsidRPr="000B62CE" w:rsidRDefault="00477287" w:rsidP="006E7A18">
      <w:pPr>
        <w:rPr>
          <w:rFonts w:ascii="Times New Roman" w:hAnsi="Times New Roman"/>
          <w:sz w:val="28"/>
          <w:szCs w:val="28"/>
        </w:rPr>
      </w:pPr>
    </w:p>
    <w:p w:rsidR="00664B02" w:rsidRPr="002850E5" w:rsidRDefault="00477287" w:rsidP="00664B02">
      <w:pPr>
        <w:spacing w:after="360"/>
        <w:rPr>
          <w:rFonts w:ascii="Times New Roman" w:hAnsi="Times New Roman"/>
          <w:sz w:val="24"/>
          <w:szCs w:val="28"/>
        </w:rPr>
      </w:pPr>
      <w:r w:rsidRPr="000B62CE">
        <w:rPr>
          <w:rFonts w:ascii="Times New Roman" w:hAnsi="Times New Roman"/>
          <w:sz w:val="28"/>
          <w:szCs w:val="28"/>
        </w:rPr>
        <w:t>__________________________________________________</w:t>
      </w:r>
      <w:r w:rsidR="00664B02" w:rsidRPr="002850E5">
        <w:rPr>
          <w:rFonts w:ascii="Times New Roman" w:hAnsi="Times New Roman"/>
          <w:sz w:val="24"/>
          <w:szCs w:val="28"/>
        </w:rPr>
        <w:t xml:space="preserve"> </w:t>
      </w:r>
    </w:p>
    <w:p w:rsidR="00477287" w:rsidRPr="000B62CE" w:rsidRDefault="00664B02" w:rsidP="00664B02">
      <w:pPr>
        <w:tabs>
          <w:tab w:val="left" w:pos="4320"/>
        </w:tabs>
        <w:spacing w:after="360"/>
        <w:rPr>
          <w:rFonts w:ascii="Times New Roman" w:hAnsi="Times New Roman"/>
          <w:sz w:val="28"/>
          <w:szCs w:val="28"/>
        </w:rPr>
      </w:pPr>
      <w:r>
        <w:rPr>
          <w:rFonts w:ascii="Times New Roman" w:hAnsi="Times New Roman"/>
          <w:sz w:val="24"/>
          <w:szCs w:val="28"/>
        </w:rPr>
        <w:tab/>
      </w:r>
      <w:r w:rsidR="00477287" w:rsidRPr="002850E5">
        <w:rPr>
          <w:rFonts w:ascii="Times New Roman" w:hAnsi="Times New Roman"/>
          <w:sz w:val="24"/>
          <w:szCs w:val="28"/>
        </w:rPr>
        <w:t xml:space="preserve">(Full </w:t>
      </w:r>
      <w:r w:rsidR="002949D8">
        <w:rPr>
          <w:rFonts w:ascii="Times New Roman" w:hAnsi="Times New Roman"/>
          <w:sz w:val="24"/>
          <w:szCs w:val="28"/>
        </w:rPr>
        <w:t>L</w:t>
      </w:r>
      <w:r w:rsidR="00477287" w:rsidRPr="002850E5">
        <w:rPr>
          <w:rFonts w:ascii="Times New Roman" w:hAnsi="Times New Roman"/>
          <w:sz w:val="24"/>
          <w:szCs w:val="28"/>
        </w:rPr>
        <w:t>egal Name)</w:t>
      </w:r>
    </w:p>
    <w:p w:rsidR="00477287" w:rsidRPr="000B62CE" w:rsidRDefault="00477287" w:rsidP="006E7A18">
      <w:pPr>
        <w:rPr>
          <w:rFonts w:ascii="Times New Roman" w:hAnsi="Times New Roman"/>
          <w:sz w:val="28"/>
          <w:szCs w:val="28"/>
        </w:rPr>
      </w:pPr>
    </w:p>
    <w:p w:rsidR="00664B02" w:rsidRDefault="00477287" w:rsidP="00664B02">
      <w:r w:rsidRPr="000B62CE">
        <w:rPr>
          <w:rFonts w:ascii="Times New Roman" w:hAnsi="Times New Roman"/>
          <w:sz w:val="28"/>
          <w:szCs w:val="28"/>
        </w:rPr>
        <w:t>__________________________________________________</w:t>
      </w:r>
      <w:r w:rsidR="00664B02">
        <w:t xml:space="preserve"> </w:t>
      </w:r>
    </w:p>
    <w:p w:rsidR="00477287" w:rsidRDefault="00664B02" w:rsidP="00664B02">
      <w:pPr>
        <w:tabs>
          <w:tab w:val="left" w:pos="4320"/>
        </w:tabs>
        <w:rPr>
          <w:rFonts w:ascii="Times New Roman" w:hAnsi="Times New Roman"/>
          <w:sz w:val="18"/>
          <w:szCs w:val="18"/>
        </w:rPr>
      </w:pPr>
      <w:r>
        <w:tab/>
      </w:r>
      <w:r w:rsidR="00EC4B3A">
        <w:t>(</w:t>
      </w:r>
      <w:r w:rsidR="00477287" w:rsidRPr="002850E5">
        <w:rPr>
          <w:rFonts w:ascii="Times New Roman" w:hAnsi="Times New Roman"/>
          <w:sz w:val="24"/>
          <w:szCs w:val="18"/>
        </w:rPr>
        <w:t>Date</w:t>
      </w:r>
      <w:r w:rsidR="00EC4B3A">
        <w:rPr>
          <w:rFonts w:ascii="Times New Roman" w:hAnsi="Times New Roman"/>
          <w:sz w:val="24"/>
          <w:szCs w:val="18"/>
        </w:rPr>
        <w:t>)</w:t>
      </w:r>
      <w:r>
        <w:rPr>
          <w:rFonts w:ascii="Times New Roman" w:hAnsi="Times New Roman"/>
          <w:sz w:val="18"/>
          <w:szCs w:val="18"/>
        </w:rPr>
        <w:t xml:space="preserve"> </w:t>
      </w:r>
    </w:p>
    <w:p w:rsidR="00A57CA3" w:rsidRDefault="00A57CA3">
      <w:pPr>
        <w:rPr>
          <w:rFonts w:eastAsia="Times New Roman" w:cs="Times New Roman"/>
          <w:color w:val="000000"/>
          <w:sz w:val="28"/>
        </w:rPr>
      </w:pPr>
      <w:r>
        <w:br w:type="page"/>
      </w:r>
    </w:p>
    <w:p w:rsidR="0045293D" w:rsidRDefault="00477287" w:rsidP="0045293D">
      <w:pPr>
        <w:pStyle w:val="Heading2"/>
        <w:spacing w:after="0"/>
      </w:pPr>
      <w:bookmarkStart w:id="68" w:name="_Toc62806621"/>
      <w:r w:rsidRPr="007012C3">
        <w:lastRenderedPageBreak/>
        <w:t>Appendix B</w:t>
      </w:r>
      <w:r w:rsidR="00A57CA3">
        <w:t xml:space="preserve"> - Sample Language</w:t>
      </w:r>
      <w:bookmarkEnd w:id="68"/>
      <w:r w:rsidRPr="007012C3">
        <w:t xml:space="preserve"> </w:t>
      </w:r>
    </w:p>
    <w:p w:rsidR="0045293D" w:rsidRDefault="0045293D" w:rsidP="006E7A18">
      <w:pPr>
        <w:jc w:val="center"/>
        <w:rPr>
          <w:rFonts w:ascii="Times New Roman" w:hAnsi="Times New Roman"/>
          <w:sz w:val="24"/>
          <w:szCs w:val="28"/>
        </w:rPr>
      </w:pPr>
    </w:p>
    <w:p w:rsidR="00477287" w:rsidRPr="003B5EB3" w:rsidRDefault="00477287" w:rsidP="003B5EB3">
      <w:pPr>
        <w:spacing w:after="0"/>
        <w:jc w:val="center"/>
        <w:rPr>
          <w:rFonts w:ascii="Times New Roman" w:hAnsi="Times New Roman" w:cs="Times New Roman"/>
          <w:sz w:val="32"/>
          <w:szCs w:val="32"/>
        </w:rPr>
      </w:pPr>
      <w:r w:rsidRPr="003B5EB3">
        <w:rPr>
          <w:rFonts w:ascii="Times New Roman" w:hAnsi="Times New Roman" w:cs="Times New Roman"/>
          <w:sz w:val="32"/>
          <w:szCs w:val="32"/>
        </w:rPr>
        <w:t>DESIGNATION FOR PATIENT ADVOCATE FOR</w:t>
      </w:r>
    </w:p>
    <w:p w:rsidR="00477287" w:rsidRPr="003B5EB3" w:rsidRDefault="00477287" w:rsidP="003B5EB3">
      <w:pPr>
        <w:spacing w:after="0"/>
        <w:jc w:val="center"/>
        <w:rPr>
          <w:rFonts w:ascii="Times New Roman" w:hAnsi="Times New Roman" w:cs="Times New Roman"/>
          <w:sz w:val="32"/>
          <w:szCs w:val="32"/>
        </w:rPr>
      </w:pPr>
      <w:r w:rsidRPr="003B5EB3">
        <w:rPr>
          <w:rFonts w:ascii="Times New Roman" w:hAnsi="Times New Roman" w:cs="Times New Roman"/>
          <w:sz w:val="32"/>
          <w:szCs w:val="32"/>
        </w:rPr>
        <w:t>CARE, CUSTODY, AND MEDICAL TREATMENT DECISIONS</w:t>
      </w:r>
    </w:p>
    <w:p w:rsidR="0045293D" w:rsidRDefault="0045293D" w:rsidP="006E7A18">
      <w:pPr>
        <w:rPr>
          <w:rFonts w:ascii="Times New Roman" w:hAnsi="Times New Roman"/>
          <w:sz w:val="24"/>
          <w:szCs w:val="24"/>
        </w:rPr>
      </w:pPr>
    </w:p>
    <w:p w:rsidR="00477287" w:rsidRPr="0045293D" w:rsidRDefault="00477287" w:rsidP="006E7A18">
      <w:pPr>
        <w:rPr>
          <w:rFonts w:ascii="Times New Roman" w:hAnsi="Times New Roman"/>
        </w:rPr>
      </w:pPr>
      <w:r w:rsidRPr="0045293D">
        <w:rPr>
          <w:rFonts w:ascii="Times New Roman" w:hAnsi="Times New Roman"/>
        </w:rPr>
        <w:t>I am (full name) and I live at (street address) in (</w:t>
      </w:r>
      <w:r w:rsidR="00EC4B3A">
        <w:rPr>
          <w:rFonts w:ascii="Times New Roman" w:hAnsi="Times New Roman"/>
        </w:rPr>
        <w:t>c</w:t>
      </w:r>
      <w:r w:rsidRPr="0045293D">
        <w:rPr>
          <w:rFonts w:ascii="Times New Roman" w:hAnsi="Times New Roman"/>
        </w:rPr>
        <w:t>ity), (</w:t>
      </w:r>
      <w:r w:rsidR="00EC4B3A">
        <w:rPr>
          <w:rFonts w:ascii="Times New Roman" w:hAnsi="Times New Roman"/>
        </w:rPr>
        <w:t>s</w:t>
      </w:r>
      <w:r w:rsidRPr="0045293D">
        <w:rPr>
          <w:rFonts w:ascii="Times New Roman" w:hAnsi="Times New Roman"/>
        </w:rPr>
        <w:t xml:space="preserve">tate).  I want (full name of advocate), my advocate, to help me if I am sick and if I need to go to the doctor.  </w:t>
      </w:r>
    </w:p>
    <w:p w:rsidR="00477287" w:rsidRPr="0045293D" w:rsidRDefault="00477287" w:rsidP="006E7A18">
      <w:pPr>
        <w:rPr>
          <w:rFonts w:ascii="Times New Roman" w:hAnsi="Times New Roman"/>
        </w:rPr>
      </w:pPr>
      <w:r w:rsidRPr="0045293D">
        <w:rPr>
          <w:rFonts w:ascii="Times New Roman" w:hAnsi="Times New Roman"/>
        </w:rPr>
        <w:t xml:space="preserve">My advocate read this paper to me before I signed the paper and I understood what they told me about this paper.  </w:t>
      </w:r>
    </w:p>
    <w:p w:rsidR="00477287" w:rsidRPr="0045293D" w:rsidRDefault="00477287" w:rsidP="006E7A18">
      <w:pPr>
        <w:rPr>
          <w:rFonts w:ascii="Times New Roman" w:hAnsi="Times New Roman"/>
        </w:rPr>
      </w:pPr>
      <w:r w:rsidRPr="0045293D">
        <w:rPr>
          <w:rFonts w:ascii="Times New Roman" w:hAnsi="Times New Roman"/>
        </w:rPr>
        <w:t xml:space="preserve">If I am sick, my advocate should take me to the doctor.  If (he/she) is not at my house when I become sick, please call (her/him) at (contact #) to go the doctor’s office.  I would like the doctor to talk to (her/him) about what is the matter with me.  </w:t>
      </w:r>
    </w:p>
    <w:p w:rsidR="00477287" w:rsidRPr="0045293D" w:rsidRDefault="00477287" w:rsidP="006E7A18">
      <w:pPr>
        <w:rPr>
          <w:rFonts w:ascii="Times New Roman" w:hAnsi="Times New Roman"/>
        </w:rPr>
      </w:pPr>
      <w:r w:rsidRPr="0045293D">
        <w:rPr>
          <w:rFonts w:ascii="Times New Roman" w:hAnsi="Times New Roman"/>
        </w:rPr>
        <w:t xml:space="preserve">I would like the doctor to ask my advocate what we have decided the doctor should do.  I would like the doctor to do what the advocate tells the doctor to do in regards to my treatment.  </w:t>
      </w:r>
    </w:p>
    <w:p w:rsidR="00664B02" w:rsidRDefault="00477287" w:rsidP="006E7A18">
      <w:pPr>
        <w:rPr>
          <w:rFonts w:ascii="Times New Roman" w:hAnsi="Times New Roman"/>
        </w:rPr>
      </w:pPr>
      <w:r w:rsidRPr="0045293D">
        <w:rPr>
          <w:rFonts w:ascii="Times New Roman" w:hAnsi="Times New Roman"/>
        </w:rPr>
        <w:t>Sometimes a doctor says that I need to have a shot or some other care.  Sometime the doctor says I need to take pills or medicine.  My advocate and I will talk about it and decide if I should have the shot, or take a pill, or some other medicine.  My advocate will also help me decide what other care I should have, but (she/he) will talk to me about what care I need.</w:t>
      </w:r>
    </w:p>
    <w:p w:rsidR="00477287" w:rsidRPr="0045293D" w:rsidRDefault="00477287" w:rsidP="006E7A18">
      <w:pPr>
        <w:rPr>
          <w:rFonts w:ascii="Times New Roman" w:hAnsi="Times New Roman"/>
        </w:rPr>
      </w:pPr>
      <w:r w:rsidRPr="0045293D">
        <w:rPr>
          <w:rFonts w:ascii="Times New Roman" w:hAnsi="Times New Roman"/>
        </w:rPr>
        <w:t xml:space="preserve">If I am very sick, I might need to go to a hospital.  My advocate will help me decide if I need to go to the hospital.  I would like all the people at the hospital to speak with my advocate and myself about what the people at the hospital should do for me.  I would like my advocate to assist me to decide about my care at the hospital even if I am unable to understand what the doctor says about me.  This is very important since I want the people at the hospital to try very hard to care for me if I am sick.  If I need to have an operation because </w:t>
      </w:r>
      <w:r w:rsidR="00EC4B3A">
        <w:rPr>
          <w:rFonts w:ascii="Times New Roman" w:hAnsi="Times New Roman"/>
        </w:rPr>
        <w:t xml:space="preserve">I </w:t>
      </w:r>
      <w:r w:rsidRPr="0045293D">
        <w:rPr>
          <w:rFonts w:ascii="Times New Roman" w:hAnsi="Times New Roman"/>
        </w:rPr>
        <w:t xml:space="preserve">am very sick, I would like to have the people at the hospital talk to my advocate.  My advocate will say “yes” or “no” and that is what the people at the hospital are to do.  </w:t>
      </w:r>
    </w:p>
    <w:p w:rsidR="00477287" w:rsidRPr="0045293D" w:rsidRDefault="00477287" w:rsidP="006E7A18">
      <w:pPr>
        <w:rPr>
          <w:rFonts w:ascii="Times New Roman" w:hAnsi="Times New Roman"/>
        </w:rPr>
      </w:pPr>
      <w:r w:rsidRPr="0045293D">
        <w:rPr>
          <w:rFonts w:ascii="Times New Roman" w:hAnsi="Times New Roman"/>
        </w:rPr>
        <w:t>I would like my advocate to be consider</w:t>
      </w:r>
      <w:r w:rsidR="00582F54" w:rsidRPr="0045293D">
        <w:rPr>
          <w:rFonts w:ascii="Times New Roman" w:hAnsi="Times New Roman"/>
        </w:rPr>
        <w:t>ed</w:t>
      </w:r>
      <w:r w:rsidRPr="0045293D">
        <w:rPr>
          <w:rFonts w:ascii="Times New Roman" w:hAnsi="Times New Roman"/>
        </w:rPr>
        <w:t xml:space="preserve"> my designated lay caregiver in agreement with Title 50, Chapter 5. </w:t>
      </w:r>
    </w:p>
    <w:p w:rsidR="00477287" w:rsidRPr="0045293D" w:rsidRDefault="00477287" w:rsidP="006E7A18">
      <w:pPr>
        <w:rPr>
          <w:rFonts w:ascii="Times New Roman" w:hAnsi="Times New Roman"/>
        </w:rPr>
      </w:pPr>
      <w:r w:rsidRPr="0045293D">
        <w:rPr>
          <w:rFonts w:ascii="Times New Roman" w:hAnsi="Times New Roman"/>
        </w:rPr>
        <w:t>I understand that I want my advocate to help decide what care I need, and I want people to listen to (her/him) about my care.</w:t>
      </w:r>
    </w:p>
    <w:p w:rsidR="00477287" w:rsidRPr="0045293D" w:rsidRDefault="00477287" w:rsidP="006E7A18">
      <w:pPr>
        <w:rPr>
          <w:rFonts w:ascii="Times New Roman" w:hAnsi="Times New Roman"/>
        </w:rPr>
      </w:pPr>
      <w:r w:rsidRPr="0045293D">
        <w:rPr>
          <w:rFonts w:ascii="Times New Roman" w:hAnsi="Times New Roman"/>
        </w:rPr>
        <w:t xml:space="preserve">If my advocate is not happy with my doctor, then (she/he) is able to get another doctor to take care of me.  </w:t>
      </w:r>
    </w:p>
    <w:p w:rsidR="00E72B10" w:rsidRDefault="00477287" w:rsidP="00E72B10">
      <w:pPr>
        <w:spacing w:after="240"/>
        <w:rPr>
          <w:rFonts w:ascii="Times New Roman" w:hAnsi="Times New Roman"/>
        </w:rPr>
      </w:pPr>
      <w:r w:rsidRPr="0045293D">
        <w:rPr>
          <w:rFonts w:ascii="Times New Roman" w:hAnsi="Times New Roman"/>
        </w:rPr>
        <w:t>_______________________________________________________</w:t>
      </w:r>
    </w:p>
    <w:p w:rsidR="00477287" w:rsidRPr="0045293D" w:rsidRDefault="00E72B10" w:rsidP="00E72B10">
      <w:pPr>
        <w:tabs>
          <w:tab w:val="left" w:pos="4320"/>
        </w:tabs>
        <w:spacing w:after="240"/>
        <w:rPr>
          <w:rFonts w:ascii="Times New Roman" w:hAnsi="Times New Roman"/>
        </w:rPr>
      </w:pPr>
      <w:r>
        <w:rPr>
          <w:rFonts w:ascii="Times New Roman" w:hAnsi="Times New Roman"/>
        </w:rPr>
        <w:tab/>
      </w:r>
      <w:r w:rsidRPr="0045293D">
        <w:rPr>
          <w:rFonts w:ascii="Times New Roman" w:hAnsi="Times New Roman"/>
        </w:rPr>
        <w:t xml:space="preserve"> </w:t>
      </w:r>
      <w:r w:rsidR="00477287" w:rsidRPr="0045293D">
        <w:rPr>
          <w:rFonts w:ascii="Times New Roman" w:hAnsi="Times New Roman"/>
        </w:rPr>
        <w:t>(Full Legal Name)</w:t>
      </w:r>
    </w:p>
    <w:p w:rsidR="00E72B10" w:rsidRDefault="00477287" w:rsidP="00E72B10">
      <w:pPr>
        <w:rPr>
          <w:rFonts w:ascii="Times New Roman" w:hAnsi="Times New Roman"/>
        </w:rPr>
      </w:pPr>
      <w:r w:rsidRPr="0045293D">
        <w:rPr>
          <w:rFonts w:ascii="Times New Roman" w:hAnsi="Times New Roman"/>
        </w:rPr>
        <w:t>_______________________________________________________</w:t>
      </w:r>
    </w:p>
    <w:p w:rsidR="00477287" w:rsidRPr="0045293D" w:rsidRDefault="00E72B10" w:rsidP="00E72B10">
      <w:pPr>
        <w:tabs>
          <w:tab w:val="left" w:pos="4320"/>
        </w:tabs>
        <w:rPr>
          <w:rFonts w:ascii="Times New Roman" w:hAnsi="Times New Roman" w:cs="Times New Roman"/>
        </w:rPr>
      </w:pPr>
      <w:r>
        <w:tab/>
      </w:r>
      <w:r w:rsidRPr="0045293D">
        <w:t xml:space="preserve"> </w:t>
      </w:r>
      <w:r w:rsidR="00477287" w:rsidRPr="0045293D">
        <w:t>(</w:t>
      </w:r>
      <w:r w:rsidR="00477287" w:rsidRPr="0045293D">
        <w:rPr>
          <w:rFonts w:ascii="Times New Roman" w:hAnsi="Times New Roman" w:cs="Times New Roman"/>
        </w:rPr>
        <w:t>Date)</w:t>
      </w:r>
    </w:p>
    <w:p w:rsidR="00A57CA3" w:rsidRDefault="00A57CA3">
      <w:pPr>
        <w:rPr>
          <w:rFonts w:eastAsia="Times New Roman" w:cs="Times New Roman"/>
          <w:color w:val="000000"/>
          <w:sz w:val="28"/>
        </w:rPr>
      </w:pPr>
      <w:r>
        <w:br w:type="page"/>
      </w:r>
    </w:p>
    <w:p w:rsidR="0045293D" w:rsidRDefault="00477287" w:rsidP="0045293D">
      <w:pPr>
        <w:pStyle w:val="Heading2"/>
        <w:spacing w:after="0"/>
      </w:pPr>
      <w:bookmarkStart w:id="69" w:name="_Toc62806622"/>
      <w:r w:rsidRPr="00CB63B9">
        <w:lastRenderedPageBreak/>
        <w:t>Appendix C</w:t>
      </w:r>
      <w:r w:rsidR="00A57CA3">
        <w:t xml:space="preserve"> - Sample Language</w:t>
      </w:r>
      <w:bookmarkEnd w:id="69"/>
    </w:p>
    <w:p w:rsidR="0045293D" w:rsidRDefault="0045293D" w:rsidP="006E7A18">
      <w:pPr>
        <w:spacing w:after="3" w:line="265" w:lineRule="auto"/>
        <w:ind w:left="146" w:right="173" w:hanging="10"/>
        <w:jc w:val="center"/>
        <w:rPr>
          <w:sz w:val="30"/>
        </w:rPr>
      </w:pPr>
    </w:p>
    <w:p w:rsidR="00477287" w:rsidRPr="003B5EB3" w:rsidRDefault="00477287" w:rsidP="003B5EB3">
      <w:pPr>
        <w:spacing w:after="0"/>
        <w:jc w:val="center"/>
        <w:rPr>
          <w:rFonts w:ascii="Times New Roman" w:hAnsi="Times New Roman" w:cs="Times New Roman"/>
          <w:sz w:val="32"/>
          <w:szCs w:val="32"/>
        </w:rPr>
      </w:pPr>
      <w:r w:rsidRPr="003B5EB3">
        <w:rPr>
          <w:rFonts w:ascii="Times New Roman" w:hAnsi="Times New Roman" w:cs="Times New Roman"/>
          <w:sz w:val="32"/>
          <w:szCs w:val="32"/>
        </w:rPr>
        <w:t>CONSENT TO AUTHORIZE ADVOCACY AND</w:t>
      </w:r>
    </w:p>
    <w:p w:rsidR="00477287" w:rsidRPr="003B5EB3" w:rsidRDefault="00477287" w:rsidP="00E72B10">
      <w:pPr>
        <w:spacing w:after="360"/>
        <w:jc w:val="center"/>
        <w:rPr>
          <w:rFonts w:ascii="Times New Roman" w:hAnsi="Times New Roman" w:cs="Times New Roman"/>
          <w:sz w:val="32"/>
          <w:szCs w:val="32"/>
        </w:rPr>
      </w:pPr>
      <w:r w:rsidRPr="003B5EB3">
        <w:rPr>
          <w:rFonts w:ascii="Times New Roman" w:hAnsi="Times New Roman" w:cs="Times New Roman"/>
          <w:sz w:val="32"/>
          <w:szCs w:val="32"/>
        </w:rPr>
        <w:t>RELEASE OF INFORMATION</w:t>
      </w:r>
    </w:p>
    <w:p w:rsidR="00477287" w:rsidRPr="0045293D" w:rsidRDefault="0045293D" w:rsidP="003B5EB3">
      <w:bookmarkStart w:id="70" w:name="_Toc486346271"/>
      <w:bookmarkStart w:id="71" w:name="_Toc486347369"/>
      <w:bookmarkStart w:id="72" w:name="_Toc486347878"/>
      <w:bookmarkStart w:id="73" w:name="_Toc486348247"/>
      <w:r>
        <w:tab/>
      </w:r>
      <w:r w:rsidR="00477287" w:rsidRPr="003B5EB3">
        <w:rPr>
          <w:rFonts w:ascii="Times New Roman" w:hAnsi="Times New Roman" w:cs="Times New Roman"/>
          <w:sz w:val="28"/>
          <w:szCs w:val="28"/>
        </w:rPr>
        <w:t xml:space="preserve">1, </w:t>
      </w:r>
      <w:r w:rsidR="00B0069F">
        <w:rPr>
          <w:rFonts w:ascii="Times New Roman" w:hAnsi="Times New Roman" w:cs="Times New Roman"/>
          <w:noProof/>
          <w:sz w:val="28"/>
          <w:szCs w:val="28"/>
        </w:rPr>
        <w:t>________________________________________________________</w:t>
      </w:r>
      <w:bookmarkEnd w:id="70"/>
      <w:bookmarkEnd w:id="71"/>
      <w:bookmarkEnd w:id="72"/>
      <w:bookmarkEnd w:id="73"/>
    </w:p>
    <w:p w:rsidR="00477287" w:rsidRPr="0045293D" w:rsidRDefault="00477287" w:rsidP="0045293D">
      <w:pPr>
        <w:spacing w:after="0"/>
        <w:ind w:left="739" w:right="700" w:hanging="10"/>
        <w:jc w:val="both"/>
        <w:rPr>
          <w:rFonts w:ascii="Times New Roman" w:hAnsi="Times New Roman" w:cs="Times New Roman"/>
        </w:rPr>
      </w:pPr>
      <w:r w:rsidRPr="0045293D">
        <w:rPr>
          <w:rFonts w:ascii="Times New Roman" w:hAnsi="Times New Roman" w:cs="Times New Roman"/>
          <w:sz w:val="28"/>
        </w:rPr>
        <w:t>authorize (name of agency or organization) to release/exchange information with (my friend/advocate, or could list specific person) which pertains to my (services, programs and living situation). I also wish that (my friend/advocate, same as above) be invited to any and all meetings about me, and I do not want any decisions made without his/her input. If (agency or organization) has any documents I need to sign, (my friend/advocate, same as above) should receive copies and have time to go over them with me before I am asked to sign. This authorization, unless otherwise revoked by me, is intended to remain in effect for the duration of time I receive services, etc.</w:t>
      </w:r>
      <w:r w:rsidR="002949D8">
        <w:rPr>
          <w:rFonts w:ascii="Times New Roman" w:hAnsi="Times New Roman" w:cs="Times New Roman"/>
          <w:sz w:val="28"/>
        </w:rPr>
        <w:t>,</w:t>
      </w:r>
      <w:r w:rsidRPr="0045293D">
        <w:rPr>
          <w:rFonts w:ascii="Times New Roman" w:hAnsi="Times New Roman" w:cs="Times New Roman"/>
          <w:sz w:val="28"/>
        </w:rPr>
        <w:t xml:space="preserve"> or until I revoke this authorization, whichever comes first.</w:t>
      </w:r>
    </w:p>
    <w:p w:rsidR="00477287" w:rsidRPr="0045293D" w:rsidRDefault="00B0069F" w:rsidP="00E72B10">
      <w:pPr>
        <w:spacing w:before="480" w:after="36"/>
        <w:ind w:left="4406"/>
        <w:rPr>
          <w:rFonts w:ascii="Times New Roman" w:hAnsi="Times New Roman" w:cs="Times New Roman"/>
        </w:rPr>
      </w:pPr>
      <w:r>
        <w:rPr>
          <w:rFonts w:ascii="Times New Roman" w:hAnsi="Times New Roman" w:cs="Times New Roman"/>
        </w:rPr>
        <w:t>_____________________________________________</w:t>
      </w:r>
    </w:p>
    <w:p w:rsidR="00477287" w:rsidRDefault="00477287" w:rsidP="006E7A18">
      <w:pPr>
        <w:spacing w:after="501" w:line="265" w:lineRule="auto"/>
        <w:ind w:left="147" w:hanging="10"/>
        <w:jc w:val="center"/>
        <w:rPr>
          <w:rFonts w:ascii="Times New Roman" w:hAnsi="Times New Roman" w:cs="Times New Roman"/>
          <w:sz w:val="24"/>
        </w:rPr>
      </w:pPr>
      <w:r w:rsidRPr="0045293D">
        <w:rPr>
          <w:rFonts w:ascii="Times New Roman" w:hAnsi="Times New Roman" w:cs="Times New Roman"/>
          <w:sz w:val="24"/>
        </w:rPr>
        <w:t>(</w:t>
      </w:r>
      <w:r w:rsidR="002949D8">
        <w:rPr>
          <w:rFonts w:ascii="Times New Roman" w:hAnsi="Times New Roman" w:cs="Times New Roman"/>
          <w:sz w:val="24"/>
        </w:rPr>
        <w:t>N</w:t>
      </w:r>
      <w:r w:rsidRPr="0045293D">
        <w:rPr>
          <w:rFonts w:ascii="Times New Roman" w:hAnsi="Times New Roman" w:cs="Times New Roman"/>
          <w:sz w:val="24"/>
        </w:rPr>
        <w:t>ame)</w:t>
      </w:r>
    </w:p>
    <w:p w:rsidR="0045293D" w:rsidRPr="00B0069F" w:rsidRDefault="00B0069F" w:rsidP="00B0069F">
      <w:pPr>
        <w:tabs>
          <w:tab w:val="left" w:pos="4320"/>
        </w:tabs>
        <w:spacing w:after="501" w:line="265" w:lineRule="auto"/>
        <w:ind w:left="147" w:hanging="10"/>
        <w:jc w:val="center"/>
        <w:rPr>
          <w:rFonts w:ascii="Times New Roman" w:hAnsi="Times New Roman" w:cs="Times New Roman"/>
          <w:sz w:val="20"/>
        </w:rPr>
      </w:pPr>
      <w:r>
        <w:rPr>
          <w:rFonts w:ascii="Times New Roman" w:hAnsi="Times New Roman" w:cs="Times New Roman"/>
        </w:rPr>
        <w:tab/>
      </w:r>
      <w:r>
        <w:rPr>
          <w:rFonts w:ascii="Times New Roman" w:hAnsi="Times New Roman" w:cs="Times New Roman"/>
        </w:rPr>
        <w:tab/>
        <w:t>_____________________________________________</w:t>
      </w:r>
      <w:r w:rsidR="00477287" w:rsidRPr="0045293D">
        <w:rPr>
          <w:rFonts w:ascii="Times New Roman" w:hAnsi="Times New Roman" w:cs="Times New Roman"/>
          <w:sz w:val="24"/>
        </w:rPr>
        <w:t xml:space="preserve"> </w:t>
      </w:r>
      <w:r w:rsidR="002949D8">
        <w:rPr>
          <w:rFonts w:ascii="Times New Roman" w:hAnsi="Times New Roman" w:cs="Times New Roman"/>
          <w:sz w:val="24"/>
        </w:rPr>
        <w:t>(D</w:t>
      </w:r>
      <w:r w:rsidR="00477287" w:rsidRPr="0045293D">
        <w:rPr>
          <w:rFonts w:ascii="Times New Roman" w:hAnsi="Times New Roman" w:cs="Times New Roman"/>
          <w:sz w:val="24"/>
        </w:rPr>
        <w:t>ate)</w:t>
      </w:r>
      <w:bookmarkStart w:id="74" w:name="_Toc486346272"/>
    </w:p>
    <w:p w:rsidR="0045293D" w:rsidRDefault="0045293D">
      <w:pPr>
        <w:rPr>
          <w:rFonts w:eastAsia="Times New Roman" w:cs="Times New Roman"/>
          <w:color w:val="000000"/>
          <w:sz w:val="28"/>
        </w:rPr>
      </w:pPr>
      <w:r>
        <w:br w:type="page"/>
      </w:r>
    </w:p>
    <w:p w:rsidR="0045293D" w:rsidRDefault="00477287" w:rsidP="0045293D">
      <w:pPr>
        <w:pStyle w:val="Heading2"/>
        <w:spacing w:after="0"/>
      </w:pPr>
      <w:bookmarkStart w:id="75" w:name="_Toc62806623"/>
      <w:r w:rsidRPr="00477287">
        <w:lastRenderedPageBreak/>
        <w:t>Appendix D</w:t>
      </w:r>
      <w:bookmarkEnd w:id="74"/>
      <w:r w:rsidR="00A57CA3">
        <w:t xml:space="preserve"> - Sample Language</w:t>
      </w:r>
      <w:bookmarkEnd w:id="75"/>
    </w:p>
    <w:p w:rsidR="0045293D" w:rsidRDefault="0045293D" w:rsidP="006E7A18">
      <w:pPr>
        <w:jc w:val="center"/>
        <w:rPr>
          <w:sz w:val="28"/>
        </w:rPr>
      </w:pPr>
      <w:bookmarkStart w:id="76" w:name="_Toc486346273"/>
    </w:p>
    <w:p w:rsidR="00477287" w:rsidRPr="003B5EB3" w:rsidRDefault="00477287" w:rsidP="003B5EB3">
      <w:pPr>
        <w:jc w:val="center"/>
        <w:rPr>
          <w:rFonts w:ascii="Times New Roman" w:hAnsi="Times New Roman" w:cs="Times New Roman"/>
          <w:sz w:val="32"/>
          <w:szCs w:val="32"/>
        </w:rPr>
      </w:pPr>
      <w:r w:rsidRPr="003B5EB3">
        <w:rPr>
          <w:rFonts w:ascii="Times New Roman" w:hAnsi="Times New Roman" w:cs="Times New Roman"/>
          <w:sz w:val="32"/>
          <w:szCs w:val="32"/>
        </w:rPr>
        <w:t>SPECIAL DURABLE POWER OF ATTORNEY FOR MATTERS</w:t>
      </w:r>
      <w:r w:rsidR="00E72B10">
        <w:rPr>
          <w:rFonts w:ascii="Times New Roman" w:hAnsi="Times New Roman" w:cs="Times New Roman"/>
          <w:sz w:val="32"/>
          <w:szCs w:val="32"/>
        </w:rPr>
        <w:t xml:space="preserve"> </w:t>
      </w:r>
      <w:r w:rsidRPr="003B5EB3">
        <w:rPr>
          <w:rFonts w:ascii="Times New Roman" w:hAnsi="Times New Roman" w:cs="Times New Roman"/>
          <w:sz w:val="32"/>
          <w:szCs w:val="32"/>
        </w:rPr>
        <w:t>CONCERNING EDUCATION</w:t>
      </w:r>
      <w:bookmarkEnd w:id="76"/>
    </w:p>
    <w:p w:rsidR="00A57CA3" w:rsidRDefault="00A57CA3" w:rsidP="00A57CA3">
      <w:pPr>
        <w:spacing w:after="0" w:line="240" w:lineRule="auto"/>
        <w:ind w:left="-5"/>
        <w:rPr>
          <w:rFonts w:ascii="Times New Roman" w:hAnsi="Times New Roman" w:cs="Times New Roman"/>
          <w:b/>
          <w:i/>
          <w:sz w:val="24"/>
          <w:szCs w:val="24"/>
        </w:rPr>
      </w:pPr>
    </w:p>
    <w:p w:rsidR="00477287" w:rsidRPr="0045293D" w:rsidRDefault="00477287" w:rsidP="00A57CA3">
      <w:pPr>
        <w:spacing w:after="0" w:line="240" w:lineRule="auto"/>
        <w:ind w:left="-5"/>
        <w:rPr>
          <w:rFonts w:ascii="Times New Roman" w:hAnsi="Times New Roman" w:cs="Times New Roman"/>
          <w:sz w:val="24"/>
          <w:szCs w:val="24"/>
        </w:rPr>
      </w:pPr>
      <w:r w:rsidRPr="0045293D">
        <w:rPr>
          <w:rFonts w:ascii="Times New Roman" w:hAnsi="Times New Roman" w:cs="Times New Roman"/>
          <w:b/>
          <w:i/>
          <w:sz w:val="24"/>
          <w:szCs w:val="24"/>
        </w:rPr>
        <w:t xml:space="preserve">[The following document is substantially similar to one prepared by Attorney Barbara S. Hughes of Hill, Glowacki, Jaeger &amp; Hughes, LLP, Madison, Wisconsin, with input from school district legal counsel for use in several specific cases for clients in the Madison Metropolitan School District.  The original instrument has been accepted by the local vocational/technical school and the University of Wisconsin in at least one case.  This document is shared subject to the express understanding that it must be reviewed by legal counsel and adapted as appropriate in other cases.  </w:t>
      </w:r>
    </w:p>
    <w:p w:rsidR="00477287" w:rsidRPr="0045293D" w:rsidRDefault="00477287">
      <w:pPr>
        <w:spacing w:line="240" w:lineRule="auto"/>
        <w:ind w:left="-5"/>
        <w:rPr>
          <w:rFonts w:ascii="Times New Roman" w:hAnsi="Times New Roman" w:cs="Times New Roman"/>
          <w:sz w:val="24"/>
          <w:szCs w:val="24"/>
        </w:rPr>
      </w:pPr>
      <w:r w:rsidRPr="0045293D">
        <w:rPr>
          <w:rFonts w:ascii="Times New Roman" w:hAnsi="Times New Roman" w:cs="Times New Roman"/>
          <w:b/>
          <w:i/>
          <w:sz w:val="24"/>
          <w:szCs w:val="24"/>
        </w:rPr>
        <w:t>This document is intended for informational purposes only, and does not constitute legal advice.  Barbara S. Hughes and the Hill, Glowacki, Jaeger &amp; Hughes, LLP law firm expressly disclaim all responsibility for all consequences of use of this material.]</w:t>
      </w:r>
    </w:p>
    <w:p w:rsidR="00477287" w:rsidRPr="0045293D" w:rsidRDefault="00477287">
      <w:pPr>
        <w:spacing w:after="288" w:line="247" w:lineRule="auto"/>
        <w:ind w:firstLine="720"/>
        <w:jc w:val="both"/>
        <w:rPr>
          <w:rFonts w:ascii="Times New Roman" w:hAnsi="Times New Roman" w:cs="Times New Roman"/>
          <w:sz w:val="24"/>
          <w:szCs w:val="24"/>
        </w:rPr>
      </w:pPr>
      <w:r w:rsidRPr="0045293D">
        <w:rPr>
          <w:rFonts w:ascii="Times New Roman" w:hAnsi="Times New Roman" w:cs="Times New Roman"/>
          <w:sz w:val="24"/>
          <w:szCs w:val="24"/>
        </w:rPr>
        <w:t xml:space="preserve">I, </w:t>
      </w:r>
      <w:r w:rsidRPr="0045293D">
        <w:rPr>
          <w:rFonts w:ascii="Times New Roman" w:hAnsi="Times New Roman" w:cs="Times New Roman"/>
          <w:b/>
          <w:sz w:val="24"/>
          <w:szCs w:val="24"/>
        </w:rPr>
        <w:t>_______________________</w:t>
      </w:r>
      <w:r w:rsidRPr="0045293D">
        <w:rPr>
          <w:rFonts w:ascii="Times New Roman" w:hAnsi="Times New Roman" w:cs="Times New Roman"/>
          <w:sz w:val="24"/>
          <w:szCs w:val="24"/>
        </w:rPr>
        <w:t xml:space="preserve">, hereby designate my </w:t>
      </w:r>
      <w:r w:rsidRPr="0045293D">
        <w:rPr>
          <w:rFonts w:ascii="Times New Roman" w:hAnsi="Times New Roman" w:cs="Times New Roman"/>
          <w:b/>
          <w:sz w:val="24"/>
          <w:szCs w:val="24"/>
        </w:rPr>
        <w:t>______</w:t>
      </w:r>
      <w:r w:rsidRPr="0045293D">
        <w:rPr>
          <w:rFonts w:ascii="Times New Roman" w:hAnsi="Times New Roman" w:cs="Times New Roman"/>
          <w:b/>
          <w:sz w:val="24"/>
          <w:szCs w:val="24"/>
          <w:u w:val="single" w:color="000000"/>
        </w:rPr>
        <w:t>relationship</w:t>
      </w:r>
      <w:r w:rsidRPr="0045293D">
        <w:rPr>
          <w:rFonts w:ascii="Times New Roman" w:hAnsi="Times New Roman" w:cs="Times New Roman"/>
          <w:b/>
          <w:sz w:val="24"/>
          <w:szCs w:val="24"/>
        </w:rPr>
        <w:t>___________</w:t>
      </w:r>
      <w:r w:rsidRPr="0045293D">
        <w:rPr>
          <w:rFonts w:ascii="Times New Roman" w:hAnsi="Times New Roman" w:cs="Times New Roman"/>
          <w:sz w:val="24"/>
          <w:szCs w:val="24"/>
        </w:rPr>
        <w:t xml:space="preserve">, </w:t>
      </w:r>
      <w:r w:rsidRPr="0045293D">
        <w:rPr>
          <w:rFonts w:ascii="Times New Roman" w:hAnsi="Times New Roman" w:cs="Times New Roman"/>
          <w:b/>
          <w:sz w:val="24"/>
          <w:szCs w:val="24"/>
        </w:rPr>
        <w:t>_______</w:t>
      </w:r>
      <w:r w:rsidRPr="0045293D">
        <w:rPr>
          <w:rFonts w:ascii="Times New Roman" w:hAnsi="Times New Roman" w:cs="Times New Roman"/>
          <w:b/>
          <w:sz w:val="24"/>
          <w:szCs w:val="24"/>
          <w:u w:val="single" w:color="000000"/>
        </w:rPr>
        <w:t>name</w:t>
      </w:r>
      <w:r w:rsidRPr="0045293D">
        <w:rPr>
          <w:rFonts w:ascii="Times New Roman" w:hAnsi="Times New Roman" w:cs="Times New Roman"/>
          <w:b/>
          <w:sz w:val="24"/>
          <w:szCs w:val="24"/>
        </w:rPr>
        <w:t>____________</w:t>
      </w:r>
      <w:r w:rsidRPr="0045293D">
        <w:rPr>
          <w:rFonts w:ascii="Times New Roman" w:hAnsi="Times New Roman" w:cs="Times New Roman"/>
          <w:sz w:val="24"/>
          <w:szCs w:val="24"/>
        </w:rPr>
        <w:t>, as my Agent to handle the control and management of my education on my behalf.</w:t>
      </w:r>
    </w:p>
    <w:p w:rsidR="00477287" w:rsidRPr="0045293D" w:rsidRDefault="00477287">
      <w:pPr>
        <w:ind w:left="-15" w:right="23" w:firstLine="720"/>
        <w:rPr>
          <w:rFonts w:ascii="Times New Roman" w:hAnsi="Times New Roman" w:cs="Times New Roman"/>
          <w:sz w:val="24"/>
          <w:szCs w:val="24"/>
        </w:rPr>
      </w:pPr>
      <w:r w:rsidRPr="0045293D">
        <w:rPr>
          <w:rFonts w:ascii="Times New Roman" w:hAnsi="Times New Roman" w:cs="Times New Roman"/>
          <w:sz w:val="24"/>
          <w:szCs w:val="24"/>
        </w:rPr>
        <w:t xml:space="preserve">I designate my </w:t>
      </w:r>
      <w:r w:rsidRPr="0045293D">
        <w:rPr>
          <w:rFonts w:ascii="Times New Roman" w:hAnsi="Times New Roman" w:cs="Times New Roman"/>
          <w:b/>
          <w:sz w:val="24"/>
          <w:szCs w:val="24"/>
        </w:rPr>
        <w:t>____</w:t>
      </w:r>
      <w:r w:rsidRPr="0045293D">
        <w:rPr>
          <w:rFonts w:ascii="Times New Roman" w:hAnsi="Times New Roman" w:cs="Times New Roman"/>
          <w:b/>
          <w:sz w:val="24"/>
          <w:szCs w:val="24"/>
          <w:u w:val="single" w:color="000000"/>
        </w:rPr>
        <w:t>relationship</w:t>
      </w:r>
      <w:r w:rsidRPr="0045293D">
        <w:rPr>
          <w:rFonts w:ascii="Times New Roman" w:hAnsi="Times New Roman" w:cs="Times New Roman"/>
          <w:b/>
          <w:sz w:val="24"/>
          <w:szCs w:val="24"/>
        </w:rPr>
        <w:t>_____</w:t>
      </w:r>
      <w:r w:rsidRPr="0045293D">
        <w:rPr>
          <w:rFonts w:ascii="Times New Roman" w:hAnsi="Times New Roman" w:cs="Times New Roman"/>
          <w:sz w:val="24"/>
          <w:szCs w:val="24"/>
        </w:rPr>
        <w:t xml:space="preserve">, </w:t>
      </w:r>
      <w:r w:rsidRPr="0045293D">
        <w:rPr>
          <w:rFonts w:ascii="Times New Roman" w:hAnsi="Times New Roman" w:cs="Times New Roman"/>
          <w:b/>
          <w:sz w:val="24"/>
          <w:szCs w:val="24"/>
        </w:rPr>
        <w:t>____________</w:t>
      </w:r>
      <w:r w:rsidRPr="0045293D">
        <w:rPr>
          <w:rFonts w:ascii="Times New Roman" w:hAnsi="Times New Roman" w:cs="Times New Roman"/>
          <w:b/>
          <w:sz w:val="24"/>
          <w:szCs w:val="24"/>
          <w:u w:val="single" w:color="000000"/>
        </w:rPr>
        <w:t>name</w:t>
      </w:r>
      <w:r w:rsidRPr="0045293D">
        <w:rPr>
          <w:rFonts w:ascii="Times New Roman" w:hAnsi="Times New Roman" w:cs="Times New Roman"/>
          <w:b/>
          <w:sz w:val="24"/>
          <w:szCs w:val="24"/>
        </w:rPr>
        <w:t>_______________,</w:t>
      </w:r>
      <w:r w:rsidRPr="0045293D">
        <w:rPr>
          <w:rFonts w:ascii="Times New Roman" w:hAnsi="Times New Roman" w:cs="Times New Roman"/>
          <w:sz w:val="24"/>
          <w:szCs w:val="24"/>
        </w:rPr>
        <w:t xml:space="preserve"> as my alternate Agent to handle the control and management of my education on my behalf if my Agent is ever unable or unwilling to serve.  An alternate Agent shall have the same powers under this instrument as the initial Agent.</w:t>
      </w:r>
    </w:p>
    <w:p w:rsidR="00477287" w:rsidRPr="0045293D" w:rsidRDefault="00477287">
      <w:pPr>
        <w:ind w:left="-15" w:right="23" w:firstLine="720"/>
        <w:rPr>
          <w:rFonts w:ascii="Times New Roman" w:hAnsi="Times New Roman" w:cs="Times New Roman"/>
          <w:sz w:val="24"/>
          <w:szCs w:val="24"/>
        </w:rPr>
      </w:pPr>
      <w:r w:rsidRPr="0045293D">
        <w:rPr>
          <w:rFonts w:ascii="Times New Roman" w:hAnsi="Times New Roman" w:cs="Times New Roman"/>
          <w:sz w:val="24"/>
          <w:szCs w:val="24"/>
        </w:rPr>
        <w:t>My Agent is authorized in my Agent's sole and absolute discretion, with respect to the control and management of my education, to do every act and thing whatsoever necessary, proper or convenient to be done as fully as I might or could do for myself.  By the granting of this Special Durable Power of Attorney for Matters Concerning Education, I intend to give my Agent the broadest possible powers to represent my interests in all aspects of any dealings or decisions involving my education.</w:t>
      </w:r>
    </w:p>
    <w:p w:rsidR="00477287" w:rsidRPr="0045293D" w:rsidRDefault="00477287">
      <w:pPr>
        <w:spacing w:after="306"/>
        <w:ind w:left="-15" w:right="23" w:firstLine="720"/>
        <w:rPr>
          <w:rFonts w:ascii="Times New Roman" w:hAnsi="Times New Roman" w:cs="Times New Roman"/>
          <w:sz w:val="24"/>
          <w:szCs w:val="24"/>
        </w:rPr>
      </w:pPr>
      <w:r w:rsidRPr="0045293D">
        <w:rPr>
          <w:rFonts w:ascii="Times New Roman" w:hAnsi="Times New Roman" w:cs="Times New Roman"/>
          <w:sz w:val="24"/>
          <w:szCs w:val="24"/>
        </w:rPr>
        <w:t>The following powers are specifically included, but the listing of such specific powers shall not restrict the exercise of the broad and general powers granted:</w:t>
      </w:r>
    </w:p>
    <w:p w:rsidR="00477287" w:rsidRPr="0045293D" w:rsidRDefault="00477287" w:rsidP="00477287">
      <w:pPr>
        <w:numPr>
          <w:ilvl w:val="0"/>
          <w:numId w:val="4"/>
        </w:numPr>
        <w:spacing w:after="305" w:line="251" w:lineRule="auto"/>
        <w:ind w:right="23" w:hanging="720"/>
        <w:rPr>
          <w:rFonts w:ascii="Times New Roman" w:hAnsi="Times New Roman" w:cs="Times New Roman"/>
          <w:sz w:val="24"/>
          <w:szCs w:val="24"/>
        </w:rPr>
      </w:pPr>
      <w:r w:rsidRPr="0045293D">
        <w:rPr>
          <w:rFonts w:ascii="Times New Roman" w:hAnsi="Times New Roman" w:cs="Times New Roman"/>
          <w:sz w:val="24"/>
          <w:szCs w:val="24"/>
        </w:rPr>
        <w:t>To provide opportunities for me to engage in any public and/or private educational programs.</w:t>
      </w:r>
    </w:p>
    <w:p w:rsidR="00477287" w:rsidRPr="0045293D" w:rsidRDefault="00477287" w:rsidP="00477287">
      <w:pPr>
        <w:numPr>
          <w:ilvl w:val="0"/>
          <w:numId w:val="4"/>
        </w:numPr>
        <w:spacing w:after="310" w:line="251" w:lineRule="auto"/>
        <w:ind w:right="23" w:hanging="720"/>
        <w:rPr>
          <w:rFonts w:ascii="Times New Roman" w:hAnsi="Times New Roman" w:cs="Times New Roman"/>
          <w:sz w:val="24"/>
          <w:szCs w:val="24"/>
        </w:rPr>
      </w:pPr>
      <w:r w:rsidRPr="0045293D">
        <w:rPr>
          <w:rFonts w:ascii="Times New Roman" w:hAnsi="Times New Roman" w:cs="Times New Roman"/>
          <w:sz w:val="24"/>
          <w:szCs w:val="24"/>
        </w:rPr>
        <w:t>To make decisions for me concerning my education.</w:t>
      </w:r>
    </w:p>
    <w:p w:rsidR="00477287" w:rsidRPr="0045293D" w:rsidRDefault="00477287" w:rsidP="00477287">
      <w:pPr>
        <w:numPr>
          <w:ilvl w:val="0"/>
          <w:numId w:val="4"/>
        </w:numPr>
        <w:spacing w:after="305" w:line="251" w:lineRule="auto"/>
        <w:ind w:right="23" w:hanging="720"/>
        <w:rPr>
          <w:rFonts w:ascii="Times New Roman" w:hAnsi="Times New Roman" w:cs="Times New Roman"/>
          <w:sz w:val="24"/>
          <w:szCs w:val="24"/>
        </w:rPr>
      </w:pPr>
      <w:r w:rsidRPr="0045293D">
        <w:rPr>
          <w:rFonts w:ascii="Times New Roman" w:hAnsi="Times New Roman" w:cs="Times New Roman"/>
          <w:sz w:val="24"/>
          <w:szCs w:val="24"/>
        </w:rPr>
        <w:t>To provide opportunities for me to engage in any recreational activities having an educational purpose.</w:t>
      </w:r>
    </w:p>
    <w:p w:rsidR="00477287" w:rsidRPr="0045293D" w:rsidRDefault="00477287" w:rsidP="00477287">
      <w:pPr>
        <w:numPr>
          <w:ilvl w:val="0"/>
          <w:numId w:val="4"/>
        </w:numPr>
        <w:spacing w:after="305" w:line="251" w:lineRule="auto"/>
        <w:ind w:right="23" w:hanging="720"/>
        <w:rPr>
          <w:rFonts w:ascii="Times New Roman" w:hAnsi="Times New Roman" w:cs="Times New Roman"/>
          <w:sz w:val="24"/>
          <w:szCs w:val="24"/>
        </w:rPr>
      </w:pPr>
      <w:r w:rsidRPr="0045293D">
        <w:rPr>
          <w:rFonts w:ascii="Times New Roman" w:hAnsi="Times New Roman" w:cs="Times New Roman"/>
          <w:sz w:val="24"/>
          <w:szCs w:val="24"/>
        </w:rPr>
        <w:lastRenderedPageBreak/>
        <w:t>To investigate and arrange for opportunities for me to engage in educational activities that provide occupational training.</w:t>
      </w:r>
    </w:p>
    <w:p w:rsidR="00477287" w:rsidRPr="0045293D" w:rsidRDefault="00477287" w:rsidP="00477287">
      <w:pPr>
        <w:numPr>
          <w:ilvl w:val="0"/>
          <w:numId w:val="4"/>
        </w:numPr>
        <w:spacing w:after="278" w:line="251" w:lineRule="auto"/>
        <w:ind w:right="23" w:hanging="720"/>
        <w:rPr>
          <w:rFonts w:ascii="Times New Roman" w:hAnsi="Times New Roman" w:cs="Times New Roman"/>
          <w:sz w:val="24"/>
          <w:szCs w:val="24"/>
        </w:rPr>
      </w:pPr>
      <w:r w:rsidRPr="0045293D">
        <w:rPr>
          <w:rFonts w:ascii="Times New Roman" w:hAnsi="Times New Roman" w:cs="Times New Roman"/>
          <w:sz w:val="24"/>
          <w:szCs w:val="24"/>
        </w:rPr>
        <w:t>To enroll me in any educational programs.</w:t>
      </w:r>
    </w:p>
    <w:p w:rsidR="00477287" w:rsidRPr="0045293D" w:rsidRDefault="00477287" w:rsidP="00477287">
      <w:pPr>
        <w:numPr>
          <w:ilvl w:val="0"/>
          <w:numId w:val="4"/>
        </w:numPr>
        <w:spacing w:after="306" w:line="251" w:lineRule="auto"/>
        <w:ind w:right="23" w:hanging="720"/>
        <w:rPr>
          <w:rFonts w:ascii="Times New Roman" w:hAnsi="Times New Roman" w:cs="Times New Roman"/>
          <w:sz w:val="24"/>
          <w:szCs w:val="24"/>
        </w:rPr>
      </w:pPr>
      <w:r w:rsidRPr="0045293D">
        <w:rPr>
          <w:rFonts w:ascii="Times New Roman" w:hAnsi="Times New Roman" w:cs="Times New Roman"/>
          <w:sz w:val="24"/>
          <w:szCs w:val="24"/>
        </w:rPr>
        <w:t>To authorize any services for me that are designed to provide me with educational benefit and/or access to a free, appropriate public education in public school as provided for in the Individuals with Disabilities Education Act.</w:t>
      </w:r>
    </w:p>
    <w:p w:rsidR="00477287" w:rsidRPr="0045293D" w:rsidRDefault="00477287" w:rsidP="00477287">
      <w:pPr>
        <w:numPr>
          <w:ilvl w:val="0"/>
          <w:numId w:val="4"/>
        </w:numPr>
        <w:spacing w:after="306" w:line="250" w:lineRule="auto"/>
        <w:ind w:right="23" w:hanging="720"/>
        <w:rPr>
          <w:rFonts w:ascii="Times New Roman" w:hAnsi="Times New Roman" w:cs="Times New Roman"/>
          <w:sz w:val="24"/>
          <w:szCs w:val="24"/>
        </w:rPr>
      </w:pPr>
      <w:r w:rsidRPr="0045293D">
        <w:rPr>
          <w:rFonts w:ascii="Times New Roman" w:hAnsi="Times New Roman" w:cs="Times New Roman"/>
          <w:sz w:val="24"/>
          <w:szCs w:val="24"/>
        </w:rPr>
        <w:t>To negotiate and approve on my behalf reasonable accommodations in education services as required under Section 504 of the Rehabilitation Act of 1973.</w:t>
      </w:r>
    </w:p>
    <w:p w:rsidR="00477287" w:rsidRPr="0045293D" w:rsidRDefault="00477287" w:rsidP="00477287">
      <w:pPr>
        <w:numPr>
          <w:ilvl w:val="0"/>
          <w:numId w:val="4"/>
        </w:numPr>
        <w:spacing w:after="301" w:line="251" w:lineRule="auto"/>
        <w:ind w:right="23" w:hanging="720"/>
        <w:rPr>
          <w:rFonts w:ascii="Times New Roman" w:hAnsi="Times New Roman" w:cs="Times New Roman"/>
          <w:sz w:val="24"/>
          <w:szCs w:val="24"/>
        </w:rPr>
      </w:pPr>
      <w:r w:rsidRPr="0045293D">
        <w:rPr>
          <w:rFonts w:ascii="Times New Roman" w:hAnsi="Times New Roman" w:cs="Times New Roman"/>
          <w:sz w:val="24"/>
          <w:szCs w:val="24"/>
        </w:rPr>
        <w:t xml:space="preserve">To have access to my school records and other personal education information. The scope of this power shall also extend to confidential records and information, whether prepared by school personnel or by third parties, including but not limited to medical services providers, psychological services providers, assistive technology providers, speech, physical and occupational services providers, social work providers, and any provider of durable medical equipment. </w:t>
      </w:r>
      <w:r w:rsidRPr="0045293D">
        <w:rPr>
          <w:rFonts w:ascii="Times New Roman" w:hAnsi="Times New Roman" w:cs="Times New Roman"/>
          <w:b/>
          <w:i/>
          <w:sz w:val="24"/>
          <w:szCs w:val="24"/>
        </w:rPr>
        <w:t>[Attorney Hughes recommends having the client execute an attorney-drafted HIPAA release to facilitate coping with stringent health care records privacy requirements, potentially allowing re-release of health care records to carefully circumscribed recipients, including the client’s attorney.  This must coordinate with the client’s health care power of attorney document, since the health care agent is usually the “personal representative” for HIPAA purposes.]</w:t>
      </w:r>
    </w:p>
    <w:p w:rsidR="00477287" w:rsidRPr="0045293D" w:rsidRDefault="00477287" w:rsidP="00477287">
      <w:pPr>
        <w:numPr>
          <w:ilvl w:val="0"/>
          <w:numId w:val="4"/>
        </w:numPr>
        <w:spacing w:after="277"/>
        <w:ind w:right="23" w:hanging="720"/>
        <w:rPr>
          <w:rFonts w:ascii="Times New Roman" w:hAnsi="Times New Roman" w:cs="Times New Roman"/>
          <w:sz w:val="24"/>
          <w:szCs w:val="24"/>
        </w:rPr>
      </w:pPr>
      <w:r w:rsidRPr="0045293D">
        <w:rPr>
          <w:rFonts w:ascii="Times New Roman" w:hAnsi="Times New Roman" w:cs="Times New Roman"/>
          <w:sz w:val="24"/>
          <w:szCs w:val="24"/>
        </w:rPr>
        <w:t>To attend and participate in all school meetings and conferences pertaining to me.</w:t>
      </w:r>
    </w:p>
    <w:p w:rsidR="00477287" w:rsidRPr="0045293D" w:rsidRDefault="00477287" w:rsidP="006E7A18">
      <w:pPr>
        <w:jc w:val="center"/>
        <w:rPr>
          <w:rFonts w:ascii="Times New Roman" w:hAnsi="Times New Roman" w:cs="Times New Roman"/>
          <w:sz w:val="24"/>
          <w:szCs w:val="24"/>
        </w:rPr>
      </w:pPr>
      <w:bookmarkStart w:id="77" w:name="_Toc486346274"/>
      <w:r w:rsidRPr="0045293D">
        <w:rPr>
          <w:rFonts w:ascii="Times New Roman" w:hAnsi="Times New Roman" w:cs="Times New Roman"/>
          <w:sz w:val="24"/>
          <w:szCs w:val="24"/>
        </w:rPr>
        <w:t>REVOCATION OF POWER OF ATTORNEY</w:t>
      </w:r>
      <w:bookmarkEnd w:id="77"/>
    </w:p>
    <w:p w:rsidR="00477287" w:rsidRPr="0045293D" w:rsidRDefault="00477287">
      <w:pPr>
        <w:ind w:left="-15" w:right="23" w:firstLine="720"/>
        <w:rPr>
          <w:rFonts w:ascii="Times New Roman" w:hAnsi="Times New Roman" w:cs="Times New Roman"/>
          <w:sz w:val="24"/>
          <w:szCs w:val="24"/>
        </w:rPr>
      </w:pPr>
      <w:r w:rsidRPr="0045293D">
        <w:rPr>
          <w:rFonts w:ascii="Times New Roman" w:hAnsi="Times New Roman" w:cs="Times New Roman"/>
          <w:sz w:val="24"/>
          <w:szCs w:val="24"/>
        </w:rPr>
        <w:t>I may revoke this Special Durable Power of Attorney for Matters Concerning Education by a writing signed and dated by me.</w:t>
      </w:r>
    </w:p>
    <w:p w:rsidR="00477287" w:rsidRPr="0045293D" w:rsidRDefault="00477287" w:rsidP="006E7A18">
      <w:pPr>
        <w:jc w:val="center"/>
        <w:rPr>
          <w:rFonts w:ascii="Times New Roman" w:hAnsi="Times New Roman" w:cs="Times New Roman"/>
          <w:sz w:val="24"/>
          <w:szCs w:val="24"/>
        </w:rPr>
      </w:pPr>
      <w:bookmarkStart w:id="78" w:name="_Toc486346275"/>
      <w:r w:rsidRPr="0045293D">
        <w:rPr>
          <w:rFonts w:ascii="Times New Roman" w:hAnsi="Times New Roman" w:cs="Times New Roman"/>
          <w:sz w:val="24"/>
          <w:szCs w:val="24"/>
        </w:rPr>
        <w:t>RELEASE OF THIRD PARTIES</w:t>
      </w:r>
      <w:bookmarkEnd w:id="78"/>
    </w:p>
    <w:p w:rsidR="00477287" w:rsidRPr="0045293D" w:rsidRDefault="00477287">
      <w:pPr>
        <w:ind w:left="-15" w:right="23" w:firstLine="720"/>
        <w:rPr>
          <w:rFonts w:ascii="Times New Roman" w:hAnsi="Times New Roman" w:cs="Times New Roman"/>
          <w:sz w:val="24"/>
          <w:szCs w:val="24"/>
        </w:rPr>
      </w:pPr>
      <w:r w:rsidRPr="0045293D">
        <w:rPr>
          <w:rFonts w:ascii="Times New Roman" w:hAnsi="Times New Roman" w:cs="Times New Roman"/>
          <w:sz w:val="24"/>
          <w:szCs w:val="24"/>
        </w:rPr>
        <w:t>In the absence of actual notice that I have revoked this instrument, no person, school district or its personnel, organization, corporation, or other entity who deals with my Agent shall incur any liability to me, my estate, my heirs, or my assigns for permitting or facilitating my Agent in the exercise of the authority granted under this instrument.  I hereby release all such persons, organizations, corporations or other entities from any liability arising from their reliance on this instrument.</w:t>
      </w:r>
    </w:p>
    <w:p w:rsidR="00477287" w:rsidRPr="0045293D" w:rsidRDefault="00477287" w:rsidP="006E7A18">
      <w:pPr>
        <w:jc w:val="center"/>
        <w:rPr>
          <w:rFonts w:ascii="Times New Roman" w:hAnsi="Times New Roman" w:cs="Times New Roman"/>
          <w:sz w:val="24"/>
          <w:szCs w:val="24"/>
        </w:rPr>
      </w:pPr>
      <w:bookmarkStart w:id="79" w:name="_Toc486346276"/>
      <w:r w:rsidRPr="0045293D">
        <w:rPr>
          <w:rFonts w:ascii="Times New Roman" w:hAnsi="Times New Roman" w:cs="Times New Roman"/>
          <w:sz w:val="24"/>
          <w:szCs w:val="24"/>
        </w:rPr>
        <w:t>PHOTOCOPIES</w:t>
      </w:r>
      <w:bookmarkEnd w:id="79"/>
    </w:p>
    <w:p w:rsidR="00477287" w:rsidRPr="0045293D" w:rsidRDefault="00477287">
      <w:pPr>
        <w:ind w:left="-15" w:right="23" w:firstLine="720"/>
        <w:rPr>
          <w:rFonts w:ascii="Times New Roman" w:hAnsi="Times New Roman" w:cs="Times New Roman"/>
          <w:sz w:val="24"/>
          <w:szCs w:val="24"/>
        </w:rPr>
      </w:pPr>
      <w:r w:rsidRPr="0045293D">
        <w:rPr>
          <w:rFonts w:ascii="Times New Roman" w:hAnsi="Times New Roman" w:cs="Times New Roman"/>
          <w:sz w:val="24"/>
          <w:szCs w:val="24"/>
        </w:rPr>
        <w:t>I authorize that photocopies of this instrument may be made, and that these photocopies shall have the same force and effect as the original.</w:t>
      </w:r>
    </w:p>
    <w:p w:rsidR="00477287" w:rsidRPr="0045293D" w:rsidRDefault="00477287" w:rsidP="006E7A18">
      <w:pPr>
        <w:pStyle w:val="NoSpacing"/>
        <w:jc w:val="center"/>
        <w:rPr>
          <w:rFonts w:ascii="Times New Roman" w:hAnsi="Times New Roman" w:cs="Times New Roman"/>
          <w:sz w:val="24"/>
          <w:szCs w:val="24"/>
        </w:rPr>
      </w:pPr>
      <w:bookmarkStart w:id="80" w:name="_Toc486346277"/>
      <w:r w:rsidRPr="0045293D">
        <w:rPr>
          <w:rFonts w:ascii="Times New Roman" w:hAnsi="Times New Roman" w:cs="Times New Roman"/>
          <w:sz w:val="24"/>
          <w:szCs w:val="24"/>
        </w:rPr>
        <w:lastRenderedPageBreak/>
        <w:t>EFFECTIVE DATE</w:t>
      </w:r>
      <w:bookmarkEnd w:id="80"/>
    </w:p>
    <w:p w:rsidR="00477287" w:rsidRPr="0045293D" w:rsidRDefault="00477287">
      <w:pPr>
        <w:ind w:left="-15" w:right="23" w:firstLine="720"/>
        <w:rPr>
          <w:rFonts w:ascii="Times New Roman" w:hAnsi="Times New Roman" w:cs="Times New Roman"/>
          <w:sz w:val="24"/>
          <w:szCs w:val="24"/>
        </w:rPr>
      </w:pPr>
      <w:r w:rsidRPr="0045293D">
        <w:rPr>
          <w:rFonts w:ascii="Times New Roman" w:hAnsi="Times New Roman" w:cs="Times New Roman"/>
          <w:sz w:val="24"/>
          <w:szCs w:val="24"/>
        </w:rPr>
        <w:t>This instrument shall become effective immediately, and it shall not be affected by my subsequent disability or incapacity.</w:t>
      </w:r>
    </w:p>
    <w:p w:rsidR="00477287" w:rsidRPr="0045293D" w:rsidRDefault="00477287">
      <w:pPr>
        <w:spacing w:after="557"/>
        <w:ind w:left="730" w:right="23"/>
        <w:rPr>
          <w:rFonts w:ascii="Times New Roman" w:hAnsi="Times New Roman" w:cs="Times New Roman"/>
          <w:sz w:val="24"/>
          <w:szCs w:val="24"/>
        </w:rPr>
      </w:pPr>
      <w:r w:rsidRPr="0045293D">
        <w:rPr>
          <w:rFonts w:ascii="Times New Roman" w:hAnsi="Times New Roman" w:cs="Times New Roman"/>
          <w:sz w:val="24"/>
          <w:szCs w:val="24"/>
        </w:rPr>
        <w:t>Signed on ________________________, 20___.</w:t>
      </w:r>
    </w:p>
    <w:p w:rsidR="00477287" w:rsidRPr="0045293D" w:rsidRDefault="00477287">
      <w:pPr>
        <w:spacing w:after="8"/>
        <w:ind w:left="5050" w:right="23"/>
        <w:rPr>
          <w:rFonts w:ascii="Times New Roman" w:hAnsi="Times New Roman" w:cs="Times New Roman"/>
          <w:sz w:val="24"/>
          <w:szCs w:val="24"/>
        </w:rPr>
      </w:pPr>
      <w:r w:rsidRPr="0045293D">
        <w:rPr>
          <w:rFonts w:ascii="Times New Roman" w:hAnsi="Times New Roman" w:cs="Times New Roman"/>
          <w:sz w:val="24"/>
          <w:szCs w:val="24"/>
        </w:rPr>
        <w:t>_____________________________</w:t>
      </w:r>
    </w:p>
    <w:p w:rsidR="00477287" w:rsidRPr="0045293D" w:rsidRDefault="00477287">
      <w:pPr>
        <w:spacing w:after="291"/>
        <w:ind w:left="5040"/>
        <w:rPr>
          <w:rFonts w:ascii="Times New Roman" w:hAnsi="Times New Roman" w:cs="Times New Roman"/>
          <w:sz w:val="24"/>
          <w:szCs w:val="24"/>
        </w:rPr>
      </w:pPr>
      <w:r w:rsidRPr="0045293D">
        <w:rPr>
          <w:rFonts w:ascii="Times New Roman" w:hAnsi="Times New Roman" w:cs="Times New Roman"/>
          <w:b/>
          <w:sz w:val="24"/>
          <w:szCs w:val="24"/>
        </w:rPr>
        <w:t>[TYPED NAME OF CLIENT]</w:t>
      </w:r>
    </w:p>
    <w:p w:rsidR="00477287" w:rsidRPr="0045293D" w:rsidRDefault="00477287">
      <w:pPr>
        <w:tabs>
          <w:tab w:val="center" w:pos="2920"/>
        </w:tabs>
        <w:spacing w:after="8"/>
        <w:ind w:left="-15"/>
        <w:rPr>
          <w:rFonts w:ascii="Times New Roman" w:hAnsi="Times New Roman" w:cs="Times New Roman"/>
          <w:sz w:val="24"/>
          <w:szCs w:val="24"/>
        </w:rPr>
      </w:pPr>
      <w:r w:rsidRPr="0045293D">
        <w:rPr>
          <w:rFonts w:ascii="Times New Roman" w:hAnsi="Times New Roman" w:cs="Times New Roman"/>
          <w:sz w:val="24"/>
          <w:szCs w:val="24"/>
        </w:rPr>
        <w:t>STATE OF WISCONSIN</w:t>
      </w:r>
      <w:r w:rsidRPr="0045293D">
        <w:rPr>
          <w:rFonts w:ascii="Times New Roman" w:hAnsi="Times New Roman" w:cs="Times New Roman"/>
          <w:sz w:val="24"/>
          <w:szCs w:val="24"/>
        </w:rPr>
        <w:tab/>
        <w:t>)</w:t>
      </w:r>
    </w:p>
    <w:p w:rsidR="00477287" w:rsidRPr="0045293D" w:rsidRDefault="00477287">
      <w:pPr>
        <w:spacing w:after="20"/>
        <w:ind w:left="2890" w:right="23"/>
        <w:rPr>
          <w:rFonts w:ascii="Times New Roman" w:hAnsi="Times New Roman" w:cs="Times New Roman"/>
          <w:sz w:val="24"/>
          <w:szCs w:val="24"/>
        </w:rPr>
      </w:pPr>
      <w:r w:rsidRPr="0045293D">
        <w:rPr>
          <w:rFonts w:ascii="Times New Roman" w:hAnsi="Times New Roman" w:cs="Times New Roman"/>
          <w:sz w:val="24"/>
          <w:szCs w:val="24"/>
        </w:rPr>
        <w:t>:  ss.</w:t>
      </w:r>
    </w:p>
    <w:p w:rsidR="00477287" w:rsidRPr="0045293D" w:rsidRDefault="00477287">
      <w:pPr>
        <w:ind w:left="-5" w:right="23"/>
        <w:rPr>
          <w:rFonts w:ascii="Times New Roman" w:hAnsi="Times New Roman" w:cs="Times New Roman"/>
          <w:sz w:val="24"/>
          <w:szCs w:val="24"/>
        </w:rPr>
      </w:pPr>
      <w:r w:rsidRPr="0045293D">
        <w:rPr>
          <w:rFonts w:ascii="Times New Roman" w:hAnsi="Times New Roman" w:cs="Times New Roman"/>
          <w:sz w:val="24"/>
          <w:szCs w:val="24"/>
        </w:rPr>
        <w:t>COUNTY OF ___________ )</w:t>
      </w:r>
    </w:p>
    <w:p w:rsidR="00477287" w:rsidRPr="0045293D" w:rsidRDefault="00477287">
      <w:pPr>
        <w:ind w:left="-15" w:right="23" w:firstLine="720"/>
        <w:rPr>
          <w:rFonts w:ascii="Times New Roman" w:hAnsi="Times New Roman" w:cs="Times New Roman"/>
          <w:sz w:val="24"/>
          <w:szCs w:val="24"/>
        </w:rPr>
      </w:pPr>
      <w:r w:rsidRPr="0045293D">
        <w:rPr>
          <w:rFonts w:ascii="Times New Roman" w:hAnsi="Times New Roman" w:cs="Times New Roman"/>
          <w:sz w:val="24"/>
          <w:szCs w:val="24"/>
        </w:rPr>
        <w:t xml:space="preserve">Personally came before me this ____ day of __________, 20___ the above named </w:t>
      </w:r>
      <w:r w:rsidRPr="0045293D">
        <w:rPr>
          <w:rFonts w:ascii="Times New Roman" w:hAnsi="Times New Roman" w:cs="Times New Roman"/>
          <w:b/>
          <w:sz w:val="24"/>
          <w:szCs w:val="24"/>
        </w:rPr>
        <w:t>_______________________</w:t>
      </w:r>
      <w:r w:rsidRPr="0045293D">
        <w:rPr>
          <w:rFonts w:ascii="Times New Roman" w:hAnsi="Times New Roman" w:cs="Times New Roman"/>
          <w:sz w:val="24"/>
          <w:szCs w:val="24"/>
        </w:rPr>
        <w:t>, to me known to be the person who signed the foregoing instrument and acknowledged the same.</w:t>
      </w:r>
    </w:p>
    <w:p w:rsidR="00477287" w:rsidRPr="0045293D" w:rsidRDefault="00477287">
      <w:pPr>
        <w:ind w:left="5050" w:right="716"/>
        <w:rPr>
          <w:rFonts w:ascii="Times New Roman" w:hAnsi="Times New Roman" w:cs="Times New Roman"/>
          <w:sz w:val="24"/>
          <w:szCs w:val="24"/>
        </w:rPr>
      </w:pPr>
      <w:r w:rsidRPr="0045293D">
        <w:rPr>
          <w:rFonts w:ascii="Times New Roman" w:hAnsi="Times New Roman" w:cs="Times New Roman"/>
          <w:sz w:val="24"/>
          <w:szCs w:val="24"/>
        </w:rPr>
        <w:t>______________________________ Notary Public, State of Wisconsin My Commission is permanent.</w:t>
      </w:r>
    </w:p>
    <w:p w:rsidR="00477287" w:rsidRPr="0045293D" w:rsidRDefault="00477287">
      <w:pPr>
        <w:spacing w:after="559"/>
        <w:ind w:left="-15" w:right="23" w:firstLine="720"/>
        <w:rPr>
          <w:rFonts w:ascii="Times New Roman" w:hAnsi="Times New Roman" w:cs="Times New Roman"/>
          <w:sz w:val="24"/>
          <w:szCs w:val="24"/>
        </w:rPr>
      </w:pPr>
      <w:r w:rsidRPr="0045293D">
        <w:rPr>
          <w:rFonts w:ascii="Times New Roman" w:hAnsi="Times New Roman" w:cs="Times New Roman"/>
          <w:sz w:val="24"/>
          <w:szCs w:val="24"/>
        </w:rPr>
        <w:t xml:space="preserve">We certify that the foregoing instrument was on the date set forth above signed by </w:t>
      </w:r>
      <w:r w:rsidRPr="0045293D">
        <w:rPr>
          <w:rFonts w:ascii="Times New Roman" w:hAnsi="Times New Roman" w:cs="Times New Roman"/>
          <w:b/>
          <w:sz w:val="24"/>
          <w:szCs w:val="24"/>
        </w:rPr>
        <w:t>_______________________</w:t>
      </w:r>
      <w:r w:rsidRPr="0045293D">
        <w:rPr>
          <w:rFonts w:ascii="Times New Roman" w:hAnsi="Times New Roman" w:cs="Times New Roman"/>
          <w:sz w:val="24"/>
          <w:szCs w:val="24"/>
        </w:rPr>
        <w:t xml:space="preserve"> in the presence of us; and that at [his/her] request and in [his/her] presence, and in the presence of each other, we subscribed our names as attesting witnesses thereto.</w:t>
      </w:r>
    </w:p>
    <w:p w:rsidR="00477287" w:rsidRPr="0045293D" w:rsidRDefault="00477287">
      <w:pPr>
        <w:spacing w:after="5" w:line="733" w:lineRule="auto"/>
        <w:ind w:left="5" w:right="-5"/>
        <w:jc w:val="center"/>
        <w:rPr>
          <w:rFonts w:ascii="Times New Roman" w:hAnsi="Times New Roman" w:cs="Times New Roman"/>
          <w:sz w:val="24"/>
          <w:szCs w:val="24"/>
        </w:rPr>
      </w:pPr>
      <w:r w:rsidRPr="0045293D">
        <w:rPr>
          <w:rFonts w:ascii="Times New Roman" w:hAnsi="Times New Roman" w:cs="Times New Roman"/>
          <w:sz w:val="24"/>
          <w:szCs w:val="24"/>
        </w:rPr>
        <w:t>_____________________________________ of ______________________________________ _____________________________________ of ______________________________________</w:t>
      </w:r>
    </w:p>
    <w:p w:rsidR="00477287" w:rsidRPr="0045293D" w:rsidRDefault="00477287" w:rsidP="006E7A18">
      <w:pPr>
        <w:jc w:val="center"/>
        <w:rPr>
          <w:rFonts w:ascii="Times New Roman" w:hAnsi="Times New Roman" w:cs="Times New Roman"/>
          <w:sz w:val="24"/>
          <w:szCs w:val="24"/>
        </w:rPr>
      </w:pPr>
      <w:bookmarkStart w:id="81" w:name="_Toc486346278"/>
      <w:r w:rsidRPr="0045293D">
        <w:rPr>
          <w:rFonts w:ascii="Times New Roman" w:hAnsi="Times New Roman" w:cs="Times New Roman"/>
          <w:sz w:val="24"/>
          <w:szCs w:val="24"/>
        </w:rPr>
        <w:t>ATTORNEY’S CERTIFICATION</w:t>
      </w:r>
      <w:bookmarkEnd w:id="81"/>
    </w:p>
    <w:p w:rsidR="00477287" w:rsidRPr="0045293D" w:rsidRDefault="00477287" w:rsidP="00E72B10">
      <w:pPr>
        <w:spacing w:after="0"/>
        <w:ind w:left="-5" w:right="23"/>
        <w:rPr>
          <w:rFonts w:ascii="Times New Roman" w:hAnsi="Times New Roman" w:cs="Times New Roman"/>
          <w:sz w:val="24"/>
          <w:szCs w:val="24"/>
        </w:rPr>
      </w:pPr>
      <w:r w:rsidRPr="0045293D">
        <w:rPr>
          <w:rFonts w:ascii="Times New Roman" w:hAnsi="Times New Roman" w:cs="Times New Roman"/>
          <w:sz w:val="24"/>
          <w:szCs w:val="24"/>
        </w:rPr>
        <w:t>I am a lawyer authorized to practice law in Wisconsin.  I have advised my client concerning his or her rights in connection with this Special Durable Power of Attorney for Matters Concerning Education.</w:t>
      </w:r>
      <w:r w:rsidRPr="0045293D">
        <w:rPr>
          <w:rFonts w:ascii="Times New Roman" w:hAnsi="Times New Roman" w:cs="Times New Roman"/>
          <w:sz w:val="24"/>
          <w:szCs w:val="24"/>
          <w:u w:val="single" w:color="000000"/>
        </w:rPr>
        <w:t xml:space="preserve"> </w:t>
      </w:r>
    </w:p>
    <w:p w:rsidR="00477287" w:rsidRPr="0045293D" w:rsidRDefault="00477287" w:rsidP="0045293D">
      <w:pPr>
        <w:spacing w:after="0"/>
        <w:ind w:left="5050" w:right="23"/>
        <w:rPr>
          <w:rFonts w:ascii="Times New Roman" w:hAnsi="Times New Roman" w:cs="Times New Roman"/>
          <w:sz w:val="24"/>
          <w:szCs w:val="24"/>
        </w:rPr>
      </w:pPr>
      <w:r w:rsidRPr="0045293D">
        <w:rPr>
          <w:rFonts w:ascii="Times New Roman" w:hAnsi="Times New Roman" w:cs="Times New Roman"/>
          <w:sz w:val="24"/>
          <w:szCs w:val="24"/>
        </w:rPr>
        <w:t>[ATTORNEY’S TYPED NAME]</w:t>
      </w:r>
    </w:p>
    <w:p w:rsidR="00477287" w:rsidRPr="0045293D" w:rsidRDefault="00477287" w:rsidP="00477287">
      <w:pPr>
        <w:spacing w:after="0"/>
        <w:ind w:left="-5" w:right="23"/>
        <w:rPr>
          <w:rFonts w:ascii="Times New Roman" w:hAnsi="Times New Roman" w:cs="Times New Roman"/>
          <w:sz w:val="24"/>
          <w:szCs w:val="24"/>
        </w:rPr>
      </w:pPr>
      <w:r w:rsidRPr="0045293D">
        <w:rPr>
          <w:rFonts w:ascii="Times New Roman" w:hAnsi="Times New Roman" w:cs="Times New Roman"/>
          <w:sz w:val="24"/>
          <w:szCs w:val="24"/>
        </w:rPr>
        <w:t>This document was drafted by:</w:t>
      </w:r>
    </w:p>
    <w:p w:rsidR="00477287" w:rsidRPr="0045293D" w:rsidRDefault="00477287" w:rsidP="00477287">
      <w:pPr>
        <w:spacing w:after="0"/>
        <w:ind w:right="23"/>
        <w:rPr>
          <w:rFonts w:ascii="Times New Roman" w:hAnsi="Times New Roman" w:cs="Times New Roman"/>
          <w:sz w:val="24"/>
          <w:szCs w:val="24"/>
        </w:rPr>
      </w:pPr>
      <w:r w:rsidRPr="0045293D">
        <w:rPr>
          <w:rFonts w:ascii="Times New Roman" w:hAnsi="Times New Roman" w:cs="Times New Roman"/>
          <w:sz w:val="24"/>
          <w:szCs w:val="24"/>
        </w:rPr>
        <w:t>Attorney name</w:t>
      </w:r>
    </w:p>
    <w:p w:rsidR="00477287" w:rsidRPr="0045293D" w:rsidRDefault="00477287" w:rsidP="00477287">
      <w:pPr>
        <w:spacing w:after="0"/>
        <w:ind w:left="-5" w:right="23"/>
        <w:rPr>
          <w:rFonts w:ascii="Times New Roman" w:hAnsi="Times New Roman" w:cs="Times New Roman"/>
          <w:sz w:val="24"/>
          <w:szCs w:val="24"/>
        </w:rPr>
      </w:pPr>
      <w:r w:rsidRPr="0045293D">
        <w:rPr>
          <w:rFonts w:ascii="Times New Roman" w:hAnsi="Times New Roman" w:cs="Times New Roman"/>
          <w:sz w:val="24"/>
          <w:szCs w:val="24"/>
        </w:rPr>
        <w:t>Bar number</w:t>
      </w:r>
    </w:p>
    <w:p w:rsidR="00477287" w:rsidRPr="0045293D" w:rsidRDefault="00477287" w:rsidP="00477287">
      <w:pPr>
        <w:spacing w:after="0"/>
        <w:ind w:left="-5" w:right="23"/>
        <w:rPr>
          <w:rFonts w:ascii="Times New Roman" w:hAnsi="Times New Roman" w:cs="Times New Roman"/>
          <w:sz w:val="24"/>
          <w:szCs w:val="24"/>
        </w:rPr>
      </w:pPr>
      <w:r w:rsidRPr="0045293D">
        <w:rPr>
          <w:rFonts w:ascii="Times New Roman" w:hAnsi="Times New Roman" w:cs="Times New Roman"/>
          <w:sz w:val="24"/>
          <w:szCs w:val="24"/>
        </w:rPr>
        <w:t>Firm name</w:t>
      </w:r>
    </w:p>
    <w:p w:rsidR="00477287" w:rsidRPr="0045293D" w:rsidRDefault="00477287" w:rsidP="00477287">
      <w:pPr>
        <w:spacing w:after="0"/>
        <w:ind w:left="-5" w:right="23"/>
        <w:rPr>
          <w:rFonts w:ascii="Times New Roman" w:hAnsi="Times New Roman" w:cs="Times New Roman"/>
          <w:sz w:val="24"/>
          <w:szCs w:val="24"/>
        </w:rPr>
      </w:pPr>
      <w:r w:rsidRPr="0045293D">
        <w:rPr>
          <w:rFonts w:ascii="Times New Roman" w:hAnsi="Times New Roman" w:cs="Times New Roman"/>
          <w:sz w:val="24"/>
          <w:szCs w:val="24"/>
        </w:rPr>
        <w:t>Firm address</w:t>
      </w:r>
    </w:p>
    <w:p w:rsidR="00477287" w:rsidRPr="0045293D" w:rsidRDefault="00477287">
      <w:pPr>
        <w:ind w:left="-5" w:right="23"/>
        <w:rPr>
          <w:rFonts w:ascii="Times New Roman" w:hAnsi="Times New Roman" w:cs="Times New Roman"/>
          <w:sz w:val="24"/>
          <w:szCs w:val="24"/>
        </w:rPr>
      </w:pPr>
      <w:r w:rsidRPr="0045293D">
        <w:rPr>
          <w:rFonts w:ascii="Times New Roman" w:hAnsi="Times New Roman" w:cs="Times New Roman"/>
          <w:sz w:val="24"/>
          <w:szCs w:val="24"/>
        </w:rPr>
        <w:lastRenderedPageBreak/>
        <w:t>Firm phone</w:t>
      </w:r>
    </w:p>
    <w:bookmarkStart w:id="82" w:name="_Toc486346279" w:displacedByCustomXml="next"/>
    <w:bookmarkStart w:id="83" w:name="_Toc62806624" w:displacedByCustomXml="next"/>
    <w:sdt>
      <w:sdtPr>
        <w:rPr>
          <w:rFonts w:eastAsiaTheme="minorHAnsi" w:cstheme="minorBidi"/>
          <w:b w:val="0"/>
          <w:color w:val="auto"/>
          <w:sz w:val="22"/>
          <w:szCs w:val="22"/>
        </w:rPr>
        <w:id w:val="-887255815"/>
        <w:docPartObj>
          <w:docPartGallery w:val="Bibliographies"/>
          <w:docPartUnique/>
        </w:docPartObj>
      </w:sdtPr>
      <w:sdtEndPr>
        <w:rPr>
          <w:bCs/>
          <w:sz w:val="24"/>
          <w:szCs w:val="24"/>
        </w:rPr>
      </w:sdtEndPr>
      <w:sdtContent>
        <w:bookmarkEnd w:id="82" w:displacedByCustomXml="prev"/>
        <w:p w:rsidR="003F39FF" w:rsidRPr="006A00E2" w:rsidRDefault="003162B2" w:rsidP="00974796">
          <w:pPr>
            <w:pStyle w:val="Heading1"/>
            <w:spacing w:before="0"/>
            <w:rPr>
              <w:rStyle w:val="Heading2Char"/>
              <w:rFonts w:eastAsiaTheme="majorEastAsia"/>
              <w:b/>
            </w:rPr>
          </w:pPr>
          <w:r w:rsidRPr="006A00E2">
            <w:rPr>
              <w:rStyle w:val="Heading2Char"/>
              <w:rFonts w:eastAsiaTheme="majorEastAsia"/>
              <w:b/>
            </w:rPr>
            <w:t>References</w:t>
          </w:r>
          <w:bookmarkEnd w:id="83"/>
        </w:p>
        <w:p w:rsidR="00974796" w:rsidRPr="002949D8" w:rsidRDefault="003F39FF" w:rsidP="00974796">
          <w:pPr>
            <w:pStyle w:val="Bibliography"/>
            <w:ind w:left="720" w:hanging="720"/>
            <w:rPr>
              <w:sz w:val="24"/>
              <w:szCs w:val="24"/>
            </w:rPr>
          </w:pPr>
          <w:r w:rsidRPr="002949D8">
            <w:rPr>
              <w:sz w:val="24"/>
              <w:szCs w:val="24"/>
            </w:rPr>
            <w:fldChar w:fldCharType="begin"/>
          </w:r>
          <w:r w:rsidRPr="002949D8">
            <w:rPr>
              <w:sz w:val="24"/>
              <w:szCs w:val="24"/>
            </w:rPr>
            <w:instrText xml:space="preserve"> BIBLIOGRAPHY </w:instrText>
          </w:r>
          <w:r w:rsidRPr="002949D8">
            <w:rPr>
              <w:sz w:val="24"/>
              <w:szCs w:val="24"/>
            </w:rPr>
            <w:fldChar w:fldCharType="separate"/>
          </w:r>
        </w:p>
        <w:p w:rsidR="00D821FD" w:rsidRPr="002949D8" w:rsidRDefault="00D821FD" w:rsidP="00974796">
          <w:pPr>
            <w:pStyle w:val="Bibliography"/>
            <w:ind w:left="720" w:hanging="720"/>
            <w:rPr>
              <w:noProof/>
              <w:sz w:val="24"/>
              <w:szCs w:val="24"/>
            </w:rPr>
          </w:pPr>
          <w:r w:rsidRPr="002949D8">
            <w:rPr>
              <w:noProof/>
              <w:sz w:val="24"/>
              <w:szCs w:val="24"/>
            </w:rPr>
            <w:t xml:space="preserve">Jameson, M., Riesen, T., Polychronis, S., Trader, B., Mizner, S., Martinis, J., &amp; Hoyle, D. (2015). Guardianship and the </w:t>
          </w:r>
          <w:r w:rsidR="003404D0" w:rsidRPr="002949D8">
            <w:rPr>
              <w:noProof/>
              <w:sz w:val="24"/>
              <w:szCs w:val="24"/>
            </w:rPr>
            <w:t>p</w:t>
          </w:r>
          <w:r w:rsidRPr="002949D8">
            <w:rPr>
              <w:noProof/>
              <w:sz w:val="24"/>
              <w:szCs w:val="24"/>
            </w:rPr>
            <w:t xml:space="preserve">otential of </w:t>
          </w:r>
          <w:r w:rsidR="003404D0" w:rsidRPr="002949D8">
            <w:rPr>
              <w:noProof/>
              <w:sz w:val="24"/>
              <w:szCs w:val="24"/>
            </w:rPr>
            <w:t>s</w:t>
          </w:r>
          <w:r w:rsidRPr="002949D8">
            <w:rPr>
              <w:noProof/>
              <w:sz w:val="24"/>
              <w:szCs w:val="24"/>
            </w:rPr>
            <w:t xml:space="preserve">upported </w:t>
          </w:r>
          <w:r w:rsidR="003404D0" w:rsidRPr="002949D8">
            <w:rPr>
              <w:noProof/>
              <w:sz w:val="24"/>
              <w:szCs w:val="24"/>
            </w:rPr>
            <w:t>d</w:t>
          </w:r>
          <w:r w:rsidRPr="002949D8">
            <w:rPr>
              <w:noProof/>
              <w:sz w:val="24"/>
              <w:szCs w:val="24"/>
            </w:rPr>
            <w:t xml:space="preserve">ecision </w:t>
          </w:r>
          <w:r w:rsidR="003404D0" w:rsidRPr="002949D8">
            <w:rPr>
              <w:noProof/>
              <w:sz w:val="24"/>
              <w:szCs w:val="24"/>
            </w:rPr>
            <w:t>m</w:t>
          </w:r>
          <w:r w:rsidRPr="002949D8">
            <w:rPr>
              <w:noProof/>
              <w:sz w:val="24"/>
              <w:szCs w:val="24"/>
            </w:rPr>
            <w:t xml:space="preserve">aking </w:t>
          </w:r>
          <w:r w:rsidR="003404D0" w:rsidRPr="002949D8">
            <w:rPr>
              <w:noProof/>
              <w:sz w:val="24"/>
              <w:szCs w:val="24"/>
            </w:rPr>
            <w:t>w</w:t>
          </w:r>
          <w:r w:rsidRPr="002949D8">
            <w:rPr>
              <w:noProof/>
              <w:sz w:val="24"/>
              <w:szCs w:val="24"/>
            </w:rPr>
            <w:t xml:space="preserve">ith </w:t>
          </w:r>
          <w:r w:rsidR="003404D0" w:rsidRPr="002949D8">
            <w:rPr>
              <w:noProof/>
              <w:sz w:val="24"/>
              <w:szCs w:val="24"/>
            </w:rPr>
            <w:t>i</w:t>
          </w:r>
          <w:r w:rsidRPr="002949D8">
            <w:rPr>
              <w:noProof/>
              <w:sz w:val="24"/>
              <w:szCs w:val="24"/>
            </w:rPr>
            <w:t xml:space="preserve">ndividuals </w:t>
          </w:r>
          <w:r w:rsidR="003404D0" w:rsidRPr="002949D8">
            <w:rPr>
              <w:noProof/>
              <w:sz w:val="24"/>
              <w:szCs w:val="24"/>
            </w:rPr>
            <w:t>w</w:t>
          </w:r>
          <w:r w:rsidRPr="002949D8">
            <w:rPr>
              <w:noProof/>
              <w:sz w:val="24"/>
              <w:szCs w:val="24"/>
            </w:rPr>
            <w:t xml:space="preserve">ith </w:t>
          </w:r>
          <w:r w:rsidR="003404D0" w:rsidRPr="002949D8">
            <w:rPr>
              <w:noProof/>
              <w:sz w:val="24"/>
              <w:szCs w:val="24"/>
            </w:rPr>
            <w:t>d</w:t>
          </w:r>
          <w:r w:rsidRPr="002949D8">
            <w:rPr>
              <w:noProof/>
              <w:sz w:val="24"/>
              <w:szCs w:val="24"/>
            </w:rPr>
            <w:t xml:space="preserve">isabilitites. </w:t>
          </w:r>
          <w:r w:rsidRPr="002949D8">
            <w:rPr>
              <w:i/>
              <w:iCs/>
              <w:noProof/>
              <w:sz w:val="24"/>
              <w:szCs w:val="24"/>
            </w:rPr>
            <w:t>Research and Practice of Persons with Severe Disabilities</w:t>
          </w:r>
          <w:r w:rsidRPr="002949D8">
            <w:rPr>
              <w:noProof/>
              <w:sz w:val="24"/>
              <w:szCs w:val="24"/>
            </w:rPr>
            <w:t xml:space="preserve">, </w:t>
          </w:r>
          <w:r w:rsidR="003404D0" w:rsidRPr="002949D8">
            <w:rPr>
              <w:i/>
              <w:noProof/>
              <w:sz w:val="24"/>
              <w:szCs w:val="24"/>
            </w:rPr>
            <w:t>40</w:t>
          </w:r>
          <w:r w:rsidR="003404D0" w:rsidRPr="002949D8">
            <w:rPr>
              <w:noProof/>
              <w:sz w:val="24"/>
              <w:szCs w:val="24"/>
            </w:rPr>
            <w:t xml:space="preserve">(1), </w:t>
          </w:r>
          <w:r w:rsidRPr="002949D8">
            <w:rPr>
              <w:noProof/>
              <w:sz w:val="24"/>
              <w:szCs w:val="24"/>
            </w:rPr>
            <w:t>36-51.</w:t>
          </w:r>
        </w:p>
        <w:p w:rsidR="00D821FD" w:rsidRPr="002949D8" w:rsidRDefault="00D821FD" w:rsidP="00974796">
          <w:pPr>
            <w:pStyle w:val="Bibliography"/>
            <w:ind w:left="720" w:hanging="720"/>
            <w:rPr>
              <w:noProof/>
              <w:sz w:val="24"/>
              <w:szCs w:val="24"/>
            </w:rPr>
          </w:pPr>
          <w:r w:rsidRPr="002949D8">
            <w:rPr>
              <w:noProof/>
              <w:sz w:val="24"/>
              <w:szCs w:val="24"/>
            </w:rPr>
            <w:t>Martinis, J. (2016</w:t>
          </w:r>
          <w:r w:rsidR="00115CAC" w:rsidRPr="002949D8">
            <w:rPr>
              <w:noProof/>
              <w:sz w:val="24"/>
              <w:szCs w:val="24"/>
            </w:rPr>
            <w:t>, November</w:t>
          </w:r>
          <w:r w:rsidRPr="002949D8">
            <w:rPr>
              <w:noProof/>
              <w:sz w:val="24"/>
              <w:szCs w:val="24"/>
            </w:rPr>
            <w:t xml:space="preserve">). </w:t>
          </w:r>
          <w:r w:rsidRPr="002949D8">
            <w:rPr>
              <w:i/>
              <w:noProof/>
              <w:sz w:val="24"/>
              <w:szCs w:val="24"/>
            </w:rPr>
            <w:t xml:space="preserve">Supported </w:t>
          </w:r>
          <w:r w:rsidR="00115CAC" w:rsidRPr="002949D8">
            <w:rPr>
              <w:i/>
              <w:noProof/>
              <w:sz w:val="24"/>
              <w:szCs w:val="24"/>
            </w:rPr>
            <w:t>d</w:t>
          </w:r>
          <w:r w:rsidRPr="002949D8">
            <w:rPr>
              <w:i/>
              <w:noProof/>
              <w:sz w:val="24"/>
              <w:szCs w:val="24"/>
            </w:rPr>
            <w:t xml:space="preserve">ecision </w:t>
          </w:r>
          <w:r w:rsidR="00115CAC" w:rsidRPr="002949D8">
            <w:rPr>
              <w:i/>
              <w:noProof/>
              <w:sz w:val="24"/>
              <w:szCs w:val="24"/>
            </w:rPr>
            <w:t>m</w:t>
          </w:r>
          <w:r w:rsidRPr="002949D8">
            <w:rPr>
              <w:i/>
              <w:noProof/>
              <w:sz w:val="24"/>
              <w:szCs w:val="24"/>
            </w:rPr>
            <w:t xml:space="preserve">aking and </w:t>
          </w:r>
          <w:r w:rsidR="00115CAC" w:rsidRPr="002949D8">
            <w:rPr>
              <w:i/>
              <w:noProof/>
              <w:sz w:val="24"/>
              <w:szCs w:val="24"/>
            </w:rPr>
            <w:t>h</w:t>
          </w:r>
          <w:r w:rsidRPr="002949D8">
            <w:rPr>
              <w:i/>
              <w:noProof/>
              <w:sz w:val="24"/>
              <w:szCs w:val="24"/>
            </w:rPr>
            <w:t>ealthcare</w:t>
          </w:r>
          <w:r w:rsidRPr="002949D8">
            <w:rPr>
              <w:noProof/>
              <w:sz w:val="24"/>
              <w:szCs w:val="24"/>
            </w:rPr>
            <w:t xml:space="preserve">. </w:t>
          </w:r>
          <w:r w:rsidR="00115CAC" w:rsidRPr="002949D8">
            <w:rPr>
              <w:noProof/>
              <w:sz w:val="24"/>
              <w:szCs w:val="24"/>
            </w:rPr>
            <w:t xml:space="preserve">Workshop presentation at the </w:t>
          </w:r>
          <w:r w:rsidR="00414380" w:rsidRPr="002949D8">
            <w:rPr>
              <w:noProof/>
              <w:sz w:val="24"/>
              <w:szCs w:val="24"/>
            </w:rPr>
            <w:t xml:space="preserve">annual </w:t>
          </w:r>
          <w:r w:rsidRPr="002949D8">
            <w:rPr>
              <w:iCs/>
              <w:noProof/>
              <w:sz w:val="24"/>
              <w:szCs w:val="24"/>
            </w:rPr>
            <w:t xml:space="preserve">Montana </w:t>
          </w:r>
          <w:r w:rsidR="00115CAC" w:rsidRPr="002949D8">
            <w:rPr>
              <w:iCs/>
              <w:noProof/>
              <w:sz w:val="24"/>
              <w:szCs w:val="24"/>
            </w:rPr>
            <w:t xml:space="preserve">Youth </w:t>
          </w:r>
          <w:r w:rsidRPr="002949D8">
            <w:rPr>
              <w:iCs/>
              <w:noProof/>
              <w:sz w:val="24"/>
              <w:szCs w:val="24"/>
            </w:rPr>
            <w:t>Transition Conference</w:t>
          </w:r>
          <w:r w:rsidRPr="002949D8">
            <w:rPr>
              <w:i/>
              <w:iCs/>
              <w:noProof/>
              <w:sz w:val="24"/>
              <w:szCs w:val="24"/>
            </w:rPr>
            <w:t>.</w:t>
          </w:r>
          <w:r w:rsidRPr="002949D8">
            <w:rPr>
              <w:noProof/>
              <w:sz w:val="24"/>
              <w:szCs w:val="24"/>
            </w:rPr>
            <w:t xml:space="preserve"> </w:t>
          </w:r>
        </w:p>
        <w:p w:rsidR="009B672C" w:rsidRPr="002949D8" w:rsidRDefault="009B672C" w:rsidP="00974796">
          <w:pPr>
            <w:pStyle w:val="Bibliography"/>
            <w:ind w:left="720" w:hanging="720"/>
            <w:rPr>
              <w:noProof/>
              <w:sz w:val="24"/>
              <w:szCs w:val="24"/>
            </w:rPr>
          </w:pPr>
          <w:r w:rsidRPr="002949D8">
            <w:rPr>
              <w:noProof/>
              <w:sz w:val="24"/>
              <w:szCs w:val="24"/>
            </w:rPr>
            <w:t>Montana Code Annotated. (2017a). P</w:t>
          </w:r>
          <w:r w:rsidRPr="002949D8">
            <w:rPr>
              <w:i/>
              <w:noProof/>
              <w:sz w:val="24"/>
              <w:szCs w:val="24"/>
            </w:rPr>
            <w:t>etition for removal or resignation of guardian</w:t>
          </w:r>
          <w:r w:rsidRPr="002949D8">
            <w:rPr>
              <w:noProof/>
              <w:sz w:val="24"/>
              <w:szCs w:val="24"/>
            </w:rPr>
            <w:t>. Retrieved from</w:t>
          </w:r>
          <w:r w:rsidR="002949D8" w:rsidRPr="002949D8">
            <w:rPr>
              <w:noProof/>
              <w:sz w:val="24"/>
              <w:szCs w:val="24"/>
            </w:rPr>
            <w:t xml:space="preserve"> </w:t>
          </w:r>
          <w:hyperlink r:id="rId69" w:history="1">
            <w:r w:rsidRPr="008B3099">
              <w:rPr>
                <w:rStyle w:val="Hyperlink"/>
                <w:noProof/>
                <w:sz w:val="24"/>
                <w:szCs w:val="24"/>
              </w:rPr>
              <w:t xml:space="preserve">http://leg.mt.gov/bills/mca/title_0720/chapter_0050/part_0030/section_0250/0720-0050-0030-0250.html </w:t>
            </w:r>
          </w:hyperlink>
        </w:p>
        <w:p w:rsidR="00B20F1F" w:rsidRPr="002949D8" w:rsidRDefault="00B20F1F" w:rsidP="00974796">
          <w:pPr>
            <w:pStyle w:val="Bibliography"/>
            <w:ind w:left="720" w:hanging="720"/>
            <w:rPr>
              <w:noProof/>
              <w:sz w:val="24"/>
              <w:szCs w:val="24"/>
            </w:rPr>
          </w:pPr>
          <w:r w:rsidRPr="002949D8">
            <w:rPr>
              <w:noProof/>
              <w:sz w:val="24"/>
              <w:szCs w:val="24"/>
            </w:rPr>
            <w:t>Montana Code Annotated. (2017</w:t>
          </w:r>
          <w:r w:rsidR="009B672C" w:rsidRPr="002949D8">
            <w:rPr>
              <w:noProof/>
              <w:sz w:val="24"/>
              <w:szCs w:val="24"/>
            </w:rPr>
            <w:t>b</w:t>
          </w:r>
          <w:r w:rsidRPr="002949D8">
            <w:rPr>
              <w:noProof/>
              <w:sz w:val="24"/>
              <w:szCs w:val="24"/>
            </w:rPr>
            <w:t xml:space="preserve">). </w:t>
          </w:r>
          <w:r w:rsidRPr="002949D8">
            <w:rPr>
              <w:i/>
              <w:noProof/>
              <w:sz w:val="24"/>
              <w:szCs w:val="24"/>
            </w:rPr>
            <w:t xml:space="preserve">Purpose and basis for guardianship. </w:t>
          </w:r>
          <w:r w:rsidRPr="002949D8">
            <w:rPr>
              <w:noProof/>
              <w:sz w:val="24"/>
              <w:szCs w:val="24"/>
            </w:rPr>
            <w:t xml:space="preserve">Retrieved from </w:t>
          </w:r>
          <w:hyperlink r:id="rId70" w:history="1">
            <w:r w:rsidRPr="008B3099">
              <w:rPr>
                <w:rStyle w:val="Hyperlink"/>
                <w:noProof/>
                <w:sz w:val="24"/>
                <w:szCs w:val="24"/>
              </w:rPr>
              <w:t>http://leg.mt.gov/bills/mca/title_0720/chapter_0050/part_0030/section_0060/0720-0050-0030-0060.html</w:t>
            </w:r>
          </w:hyperlink>
        </w:p>
        <w:p w:rsidR="00D821FD" w:rsidRPr="002949D8" w:rsidRDefault="00D821FD" w:rsidP="00974796">
          <w:pPr>
            <w:pStyle w:val="Bibliography"/>
            <w:ind w:left="720" w:hanging="720"/>
            <w:rPr>
              <w:noProof/>
              <w:sz w:val="24"/>
              <w:szCs w:val="24"/>
            </w:rPr>
          </w:pPr>
          <w:r w:rsidRPr="002949D8">
            <w:rPr>
              <w:noProof/>
              <w:sz w:val="24"/>
              <w:szCs w:val="24"/>
            </w:rPr>
            <w:t xml:space="preserve">Montana Department of Justice. (2017). </w:t>
          </w:r>
          <w:r w:rsidRPr="002949D8">
            <w:rPr>
              <w:i/>
              <w:iCs/>
              <w:noProof/>
              <w:sz w:val="24"/>
              <w:szCs w:val="24"/>
            </w:rPr>
            <w:t xml:space="preserve">End of </w:t>
          </w:r>
          <w:r w:rsidR="002B67C3" w:rsidRPr="002949D8">
            <w:rPr>
              <w:i/>
              <w:iCs/>
              <w:noProof/>
              <w:sz w:val="24"/>
              <w:szCs w:val="24"/>
            </w:rPr>
            <w:t>l</w:t>
          </w:r>
          <w:r w:rsidRPr="002949D8">
            <w:rPr>
              <w:i/>
              <w:iCs/>
              <w:noProof/>
              <w:sz w:val="24"/>
              <w:szCs w:val="24"/>
            </w:rPr>
            <w:t xml:space="preserve">ife </w:t>
          </w:r>
          <w:r w:rsidR="002B67C3" w:rsidRPr="002949D8">
            <w:rPr>
              <w:i/>
              <w:iCs/>
              <w:noProof/>
              <w:sz w:val="24"/>
              <w:szCs w:val="24"/>
            </w:rPr>
            <w:t>r</w:t>
          </w:r>
          <w:r w:rsidRPr="002949D8">
            <w:rPr>
              <w:i/>
              <w:iCs/>
              <w:noProof/>
              <w:sz w:val="24"/>
              <w:szCs w:val="24"/>
            </w:rPr>
            <w:t xml:space="preserve">egistry &amp; </w:t>
          </w:r>
          <w:r w:rsidR="002B67C3" w:rsidRPr="002949D8">
            <w:rPr>
              <w:i/>
              <w:iCs/>
              <w:noProof/>
              <w:sz w:val="24"/>
              <w:szCs w:val="24"/>
            </w:rPr>
            <w:t>a</w:t>
          </w:r>
          <w:r w:rsidRPr="002949D8">
            <w:rPr>
              <w:i/>
              <w:iCs/>
              <w:noProof/>
              <w:sz w:val="24"/>
              <w:szCs w:val="24"/>
            </w:rPr>
            <w:t xml:space="preserve">dvance </w:t>
          </w:r>
          <w:r w:rsidR="002B67C3" w:rsidRPr="002949D8">
            <w:rPr>
              <w:i/>
              <w:iCs/>
              <w:noProof/>
              <w:sz w:val="24"/>
              <w:szCs w:val="24"/>
            </w:rPr>
            <w:t>h</w:t>
          </w:r>
          <w:r w:rsidRPr="002949D8">
            <w:rPr>
              <w:i/>
              <w:iCs/>
              <w:noProof/>
              <w:sz w:val="24"/>
              <w:szCs w:val="24"/>
            </w:rPr>
            <w:t xml:space="preserve">ealth </w:t>
          </w:r>
          <w:r w:rsidR="002B67C3" w:rsidRPr="002949D8">
            <w:rPr>
              <w:i/>
              <w:iCs/>
              <w:noProof/>
              <w:sz w:val="24"/>
              <w:szCs w:val="24"/>
            </w:rPr>
            <w:t>c</w:t>
          </w:r>
          <w:r w:rsidRPr="002949D8">
            <w:rPr>
              <w:i/>
              <w:iCs/>
              <w:noProof/>
              <w:sz w:val="24"/>
              <w:szCs w:val="24"/>
            </w:rPr>
            <w:t xml:space="preserve">are </w:t>
          </w:r>
          <w:r w:rsidR="002B67C3" w:rsidRPr="002949D8">
            <w:rPr>
              <w:i/>
              <w:iCs/>
              <w:noProof/>
              <w:sz w:val="24"/>
              <w:szCs w:val="24"/>
            </w:rPr>
            <w:t>d</w:t>
          </w:r>
          <w:r w:rsidRPr="002949D8">
            <w:rPr>
              <w:i/>
              <w:iCs/>
              <w:noProof/>
              <w:sz w:val="24"/>
              <w:szCs w:val="24"/>
            </w:rPr>
            <w:t>irectives</w:t>
          </w:r>
          <w:r w:rsidRPr="002949D8">
            <w:rPr>
              <w:noProof/>
              <w:sz w:val="24"/>
              <w:szCs w:val="24"/>
            </w:rPr>
            <w:t xml:space="preserve">. Retrieved from </w:t>
          </w:r>
          <w:hyperlink r:id="rId71" w:history="1">
            <w:r w:rsidRPr="008B3099">
              <w:rPr>
                <w:rStyle w:val="Hyperlink"/>
                <w:noProof/>
                <w:sz w:val="24"/>
                <w:szCs w:val="24"/>
              </w:rPr>
              <w:t>https://dojmt.gov/consumer/end-of-life-registry/</w:t>
            </w:r>
          </w:hyperlink>
        </w:p>
        <w:p w:rsidR="00D821FD" w:rsidRPr="002949D8" w:rsidRDefault="00D821FD" w:rsidP="00974796">
          <w:pPr>
            <w:pStyle w:val="Bibliography"/>
            <w:ind w:left="720" w:hanging="720"/>
            <w:rPr>
              <w:noProof/>
              <w:sz w:val="24"/>
              <w:szCs w:val="24"/>
            </w:rPr>
          </w:pPr>
          <w:r w:rsidRPr="002949D8">
            <w:rPr>
              <w:i/>
              <w:iCs/>
              <w:noProof/>
              <w:sz w:val="24"/>
              <w:szCs w:val="24"/>
            </w:rPr>
            <w:t>Montana Mental Health Care Advanced Directive</w:t>
          </w:r>
          <w:r w:rsidRPr="002949D8">
            <w:rPr>
              <w:noProof/>
              <w:sz w:val="24"/>
              <w:szCs w:val="24"/>
            </w:rPr>
            <w:t xml:space="preserve">. (2017). Retrieved from </w:t>
          </w:r>
          <w:hyperlink r:id="rId72" w:history="1">
            <w:r w:rsidRPr="008B3099">
              <w:rPr>
                <w:rStyle w:val="Hyperlink"/>
                <w:noProof/>
                <w:sz w:val="24"/>
                <w:szCs w:val="24"/>
              </w:rPr>
              <w:t>http://disabilityrightsmt.org/articles-advance-directives-57</w:t>
            </w:r>
          </w:hyperlink>
        </w:p>
        <w:p w:rsidR="00D821FD" w:rsidRPr="002949D8" w:rsidRDefault="00D821FD" w:rsidP="00974796">
          <w:pPr>
            <w:pStyle w:val="Bibliography"/>
            <w:ind w:left="720" w:hanging="720"/>
            <w:rPr>
              <w:noProof/>
              <w:sz w:val="24"/>
              <w:szCs w:val="24"/>
            </w:rPr>
          </w:pPr>
          <w:r w:rsidRPr="002949D8">
            <w:rPr>
              <w:noProof/>
              <w:sz w:val="24"/>
              <w:szCs w:val="24"/>
            </w:rPr>
            <w:t xml:space="preserve">National Guardianship Association. (2015). </w:t>
          </w:r>
          <w:r w:rsidRPr="002949D8">
            <w:rPr>
              <w:i/>
              <w:iCs/>
              <w:noProof/>
              <w:sz w:val="24"/>
              <w:szCs w:val="24"/>
            </w:rPr>
            <w:t xml:space="preserve">National </w:t>
          </w:r>
          <w:r w:rsidR="00AA718C" w:rsidRPr="002949D8">
            <w:rPr>
              <w:i/>
              <w:iCs/>
              <w:noProof/>
              <w:sz w:val="24"/>
              <w:szCs w:val="24"/>
            </w:rPr>
            <w:t>g</w:t>
          </w:r>
          <w:r w:rsidRPr="002949D8">
            <w:rPr>
              <w:i/>
              <w:iCs/>
              <w:noProof/>
              <w:sz w:val="24"/>
              <w:szCs w:val="24"/>
            </w:rPr>
            <w:t xml:space="preserve">uardianship </w:t>
          </w:r>
          <w:r w:rsidR="00AA718C" w:rsidRPr="002949D8">
            <w:rPr>
              <w:i/>
              <w:iCs/>
              <w:noProof/>
              <w:sz w:val="24"/>
              <w:szCs w:val="24"/>
            </w:rPr>
            <w:t>a</w:t>
          </w:r>
          <w:r w:rsidRPr="002949D8">
            <w:rPr>
              <w:i/>
              <w:iCs/>
              <w:noProof/>
              <w:sz w:val="24"/>
              <w:szCs w:val="24"/>
            </w:rPr>
            <w:t xml:space="preserve">ssociation </w:t>
          </w:r>
          <w:r w:rsidR="00AA718C" w:rsidRPr="002949D8">
            <w:rPr>
              <w:i/>
              <w:iCs/>
              <w:noProof/>
              <w:sz w:val="24"/>
              <w:szCs w:val="24"/>
            </w:rPr>
            <w:t>p</w:t>
          </w:r>
          <w:r w:rsidRPr="002949D8">
            <w:rPr>
              <w:i/>
              <w:iCs/>
              <w:noProof/>
              <w:sz w:val="24"/>
              <w:szCs w:val="24"/>
            </w:rPr>
            <w:t xml:space="preserve">ostion </w:t>
          </w:r>
          <w:r w:rsidR="00AA718C" w:rsidRPr="002949D8">
            <w:rPr>
              <w:i/>
              <w:iCs/>
              <w:noProof/>
              <w:sz w:val="24"/>
              <w:szCs w:val="24"/>
            </w:rPr>
            <w:t>s</w:t>
          </w:r>
          <w:r w:rsidRPr="002949D8">
            <w:rPr>
              <w:i/>
              <w:iCs/>
              <w:noProof/>
              <w:sz w:val="24"/>
              <w:szCs w:val="24"/>
            </w:rPr>
            <w:t xml:space="preserve">tatement on </w:t>
          </w:r>
          <w:r w:rsidR="00AA718C" w:rsidRPr="002949D8">
            <w:rPr>
              <w:i/>
              <w:iCs/>
              <w:noProof/>
              <w:sz w:val="24"/>
              <w:szCs w:val="24"/>
            </w:rPr>
            <w:t>g</w:t>
          </w:r>
          <w:r w:rsidRPr="002949D8">
            <w:rPr>
              <w:i/>
              <w:iCs/>
              <w:noProof/>
              <w:sz w:val="24"/>
              <w:szCs w:val="24"/>
            </w:rPr>
            <w:t>uardianship.</w:t>
          </w:r>
          <w:r w:rsidRPr="002949D8">
            <w:rPr>
              <w:noProof/>
              <w:sz w:val="24"/>
              <w:szCs w:val="24"/>
            </w:rPr>
            <w:t xml:space="preserve"> Retrieved from </w:t>
          </w:r>
          <w:hyperlink r:id="rId73" w:history="1">
            <w:r w:rsidR="00AA718C" w:rsidRPr="008B3099">
              <w:rPr>
                <w:rStyle w:val="Hyperlink"/>
                <w:noProof/>
                <w:sz w:val="24"/>
                <w:szCs w:val="24"/>
              </w:rPr>
              <w:t>https://www.guardianship.org/wp-content/uploads/2017/07/SDM-Position-Statement-9-20-17.pdf</w:t>
            </w:r>
          </w:hyperlink>
        </w:p>
        <w:p w:rsidR="00D821FD" w:rsidRPr="002949D8" w:rsidRDefault="00D821FD" w:rsidP="00974796">
          <w:pPr>
            <w:pStyle w:val="Bibliography"/>
            <w:ind w:left="720" w:hanging="720"/>
            <w:rPr>
              <w:noProof/>
              <w:sz w:val="24"/>
              <w:szCs w:val="24"/>
            </w:rPr>
          </w:pPr>
          <w:r w:rsidRPr="002949D8">
            <w:rPr>
              <w:i/>
              <w:iCs/>
              <w:noProof/>
              <w:sz w:val="24"/>
              <w:szCs w:val="24"/>
            </w:rPr>
            <w:t>The Education Power of Attorney</w:t>
          </w:r>
          <w:r w:rsidRPr="002949D8">
            <w:rPr>
              <w:noProof/>
              <w:sz w:val="24"/>
              <w:szCs w:val="24"/>
            </w:rPr>
            <w:t xml:space="preserve">. (2016). Retrieved from </w:t>
          </w:r>
          <w:hyperlink r:id="rId74" w:history="1">
            <w:r w:rsidRPr="008B3099">
              <w:rPr>
                <w:rStyle w:val="Hyperlink"/>
                <w:noProof/>
                <w:sz w:val="24"/>
                <w:szCs w:val="24"/>
              </w:rPr>
              <w:t>http://www.specialneedsalliance.org/the-education-power-of-attorney-empowering-students-with-disabilities/</w:t>
            </w:r>
          </w:hyperlink>
        </w:p>
        <w:p w:rsidR="00AC3448" w:rsidRDefault="003F39FF" w:rsidP="00BE147A">
          <w:r w:rsidRPr="002949D8">
            <w:rPr>
              <w:b/>
              <w:bCs/>
              <w:sz w:val="24"/>
              <w:szCs w:val="24"/>
            </w:rPr>
            <w:fldChar w:fldCharType="end"/>
          </w:r>
        </w:p>
      </w:sdtContent>
    </w:sdt>
    <w:p w:rsidR="00AC3448" w:rsidRDefault="00AC3448"/>
    <w:sectPr w:rsidR="00AC3448" w:rsidSect="005047BE">
      <w:headerReference w:type="default" r:id="rId75"/>
      <w:footerReference w:type="default" r:id="rId7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134" w:rsidRDefault="002F4134" w:rsidP="00192297">
      <w:pPr>
        <w:spacing w:after="0" w:line="240" w:lineRule="auto"/>
      </w:pPr>
      <w:r>
        <w:separator/>
      </w:r>
    </w:p>
  </w:endnote>
  <w:endnote w:type="continuationSeparator" w:id="0">
    <w:p w:rsidR="002F4134" w:rsidRDefault="002F4134" w:rsidP="0019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panose1 w:val="00000000000000000000"/>
    <w:charset w:val="00"/>
    <w:family w:val="roman"/>
    <w:notTrueType/>
    <w:pitch w:val="default"/>
  </w:font>
  <w:font w:name="Alegrey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70" w:rsidRDefault="00010670">
    <w:pPr>
      <w:pStyle w:val="Footer"/>
      <w:jc w:val="right"/>
    </w:pPr>
    <w:r>
      <w:t xml:space="preserve">Alternatives to Guardianship Toolkit </w:t>
    </w:r>
    <w:sdt>
      <w:sdtPr>
        <w:id w:val="-1310267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7001">
          <w:rPr>
            <w:noProof/>
          </w:rPr>
          <w:t>2</w:t>
        </w:r>
        <w:r>
          <w:rPr>
            <w:noProof/>
          </w:rPr>
          <w:fldChar w:fldCharType="end"/>
        </w:r>
      </w:sdtContent>
    </w:sdt>
  </w:p>
  <w:p w:rsidR="00010670" w:rsidRDefault="005A42D7">
    <w:pPr>
      <w:pStyle w:val="Footer"/>
    </w:pPr>
    <w:r>
      <w:rPr>
        <w:noProof/>
      </w:rPr>
      <w:drawing>
        <wp:inline distT="0" distB="0" distL="0" distR="0">
          <wp:extent cx="980360" cy="4076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tr-horizontal-72dpi.png"/>
                  <pic:cNvPicPr/>
                </pic:nvPicPr>
                <pic:blipFill>
                  <a:blip r:embed="rId1">
                    <a:extLst>
                      <a:ext uri="{28A0092B-C50C-407E-A947-70E740481C1C}">
                        <a14:useLocalDpi xmlns:a14="http://schemas.microsoft.com/office/drawing/2010/main" val="0"/>
                      </a:ext>
                    </a:extLst>
                  </a:blip>
                  <a:stretch>
                    <a:fillRect/>
                  </a:stretch>
                </pic:blipFill>
                <pic:spPr>
                  <a:xfrm>
                    <a:off x="0" y="0"/>
                    <a:ext cx="1059220" cy="4404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134" w:rsidRDefault="002F4134" w:rsidP="00192297">
      <w:pPr>
        <w:spacing w:after="0" w:line="240" w:lineRule="auto"/>
      </w:pPr>
      <w:r>
        <w:separator/>
      </w:r>
    </w:p>
  </w:footnote>
  <w:footnote w:type="continuationSeparator" w:id="0">
    <w:p w:rsidR="002F4134" w:rsidRDefault="002F4134" w:rsidP="0019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426941"/>
      <w:docPartObj>
        <w:docPartGallery w:val="Watermarks"/>
        <w:docPartUnique/>
      </w:docPartObj>
    </w:sdtPr>
    <w:sdtEndPr/>
    <w:sdtContent>
      <w:p w:rsidR="00010670" w:rsidRDefault="002F41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54AF"/>
    <w:multiLevelType w:val="hybridMultilevel"/>
    <w:tmpl w:val="18E8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F56A9"/>
    <w:multiLevelType w:val="hybridMultilevel"/>
    <w:tmpl w:val="0F04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0229C"/>
    <w:multiLevelType w:val="hybridMultilevel"/>
    <w:tmpl w:val="DC0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D1B56"/>
    <w:multiLevelType w:val="hybridMultilevel"/>
    <w:tmpl w:val="8234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37D08"/>
    <w:multiLevelType w:val="hybridMultilevel"/>
    <w:tmpl w:val="E632C4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4F4555"/>
    <w:multiLevelType w:val="hybridMultilevel"/>
    <w:tmpl w:val="030637A6"/>
    <w:lvl w:ilvl="0" w:tplc="3D987F7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055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490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5843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088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A7A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AAA5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A9B8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20B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2A7FCB"/>
    <w:multiLevelType w:val="hybridMultilevel"/>
    <w:tmpl w:val="6C009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FB0E1D"/>
    <w:multiLevelType w:val="hybridMultilevel"/>
    <w:tmpl w:val="41DCE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BE"/>
    <w:rsid w:val="00010670"/>
    <w:rsid w:val="000275E5"/>
    <w:rsid w:val="00030580"/>
    <w:rsid w:val="00035456"/>
    <w:rsid w:val="000419FB"/>
    <w:rsid w:val="000458E5"/>
    <w:rsid w:val="000514BC"/>
    <w:rsid w:val="00063460"/>
    <w:rsid w:val="00067853"/>
    <w:rsid w:val="00094222"/>
    <w:rsid w:val="00102F5C"/>
    <w:rsid w:val="00115CAC"/>
    <w:rsid w:val="0015283E"/>
    <w:rsid w:val="00155CC1"/>
    <w:rsid w:val="00192297"/>
    <w:rsid w:val="001A3C08"/>
    <w:rsid w:val="001A7025"/>
    <w:rsid w:val="001B18D4"/>
    <w:rsid w:val="001C059C"/>
    <w:rsid w:val="001E2EE0"/>
    <w:rsid w:val="001F6332"/>
    <w:rsid w:val="002055A6"/>
    <w:rsid w:val="0021043D"/>
    <w:rsid w:val="00210FC0"/>
    <w:rsid w:val="00213439"/>
    <w:rsid w:val="00216863"/>
    <w:rsid w:val="00224183"/>
    <w:rsid w:val="0022656C"/>
    <w:rsid w:val="0027586D"/>
    <w:rsid w:val="0029061A"/>
    <w:rsid w:val="0029115D"/>
    <w:rsid w:val="002949D8"/>
    <w:rsid w:val="002A3ADB"/>
    <w:rsid w:val="002B002E"/>
    <w:rsid w:val="002B465B"/>
    <w:rsid w:val="002B67C3"/>
    <w:rsid w:val="002F4134"/>
    <w:rsid w:val="00306F20"/>
    <w:rsid w:val="003162B2"/>
    <w:rsid w:val="00322A51"/>
    <w:rsid w:val="003404D0"/>
    <w:rsid w:val="0034321A"/>
    <w:rsid w:val="00350449"/>
    <w:rsid w:val="003641A7"/>
    <w:rsid w:val="00395558"/>
    <w:rsid w:val="00397600"/>
    <w:rsid w:val="003977BD"/>
    <w:rsid w:val="003B5EB3"/>
    <w:rsid w:val="003D6ACF"/>
    <w:rsid w:val="003D7419"/>
    <w:rsid w:val="003E3F12"/>
    <w:rsid w:val="003F39FF"/>
    <w:rsid w:val="004001D0"/>
    <w:rsid w:val="00414380"/>
    <w:rsid w:val="00417001"/>
    <w:rsid w:val="00440C97"/>
    <w:rsid w:val="00451836"/>
    <w:rsid w:val="0045293D"/>
    <w:rsid w:val="00475396"/>
    <w:rsid w:val="00477287"/>
    <w:rsid w:val="00486AB0"/>
    <w:rsid w:val="004A6A44"/>
    <w:rsid w:val="004B4ABD"/>
    <w:rsid w:val="004B6D04"/>
    <w:rsid w:val="004D5510"/>
    <w:rsid w:val="004F4333"/>
    <w:rsid w:val="005047BE"/>
    <w:rsid w:val="00504A97"/>
    <w:rsid w:val="00511633"/>
    <w:rsid w:val="00530B66"/>
    <w:rsid w:val="00562DB0"/>
    <w:rsid w:val="00570039"/>
    <w:rsid w:val="00573D2F"/>
    <w:rsid w:val="00582F54"/>
    <w:rsid w:val="005A42D7"/>
    <w:rsid w:val="005B4C99"/>
    <w:rsid w:val="005D3049"/>
    <w:rsid w:val="005D7C65"/>
    <w:rsid w:val="005F4768"/>
    <w:rsid w:val="005F5C51"/>
    <w:rsid w:val="006320FC"/>
    <w:rsid w:val="00645445"/>
    <w:rsid w:val="00646C57"/>
    <w:rsid w:val="006473C6"/>
    <w:rsid w:val="006570DD"/>
    <w:rsid w:val="00664B02"/>
    <w:rsid w:val="006656F2"/>
    <w:rsid w:val="00667A30"/>
    <w:rsid w:val="006732A8"/>
    <w:rsid w:val="00681FA2"/>
    <w:rsid w:val="006952BA"/>
    <w:rsid w:val="006956D4"/>
    <w:rsid w:val="006A00E2"/>
    <w:rsid w:val="006C4D12"/>
    <w:rsid w:val="006C5D47"/>
    <w:rsid w:val="006C7A08"/>
    <w:rsid w:val="006E4D0D"/>
    <w:rsid w:val="006E7A18"/>
    <w:rsid w:val="00704CBB"/>
    <w:rsid w:val="00725604"/>
    <w:rsid w:val="00736161"/>
    <w:rsid w:val="0075179C"/>
    <w:rsid w:val="0075388F"/>
    <w:rsid w:val="007544D7"/>
    <w:rsid w:val="00760D4C"/>
    <w:rsid w:val="0076635D"/>
    <w:rsid w:val="007C0476"/>
    <w:rsid w:val="007C0FDD"/>
    <w:rsid w:val="007D1350"/>
    <w:rsid w:val="00811964"/>
    <w:rsid w:val="00820AF3"/>
    <w:rsid w:val="00854F0F"/>
    <w:rsid w:val="00886840"/>
    <w:rsid w:val="00895C3F"/>
    <w:rsid w:val="008A0134"/>
    <w:rsid w:val="008A692F"/>
    <w:rsid w:val="008A6F6A"/>
    <w:rsid w:val="008B3099"/>
    <w:rsid w:val="008B36CE"/>
    <w:rsid w:val="008B3EE4"/>
    <w:rsid w:val="008C51BE"/>
    <w:rsid w:val="008F0D68"/>
    <w:rsid w:val="008F6991"/>
    <w:rsid w:val="00902B13"/>
    <w:rsid w:val="0092351B"/>
    <w:rsid w:val="00926B27"/>
    <w:rsid w:val="00953A0F"/>
    <w:rsid w:val="009675CA"/>
    <w:rsid w:val="00974796"/>
    <w:rsid w:val="00983C14"/>
    <w:rsid w:val="00996504"/>
    <w:rsid w:val="009B0C4D"/>
    <w:rsid w:val="009B672C"/>
    <w:rsid w:val="009C5150"/>
    <w:rsid w:val="009E1298"/>
    <w:rsid w:val="009F1D97"/>
    <w:rsid w:val="009F40AF"/>
    <w:rsid w:val="00A2315D"/>
    <w:rsid w:val="00A237E0"/>
    <w:rsid w:val="00A24B1B"/>
    <w:rsid w:val="00A32F6D"/>
    <w:rsid w:val="00A4621D"/>
    <w:rsid w:val="00A51587"/>
    <w:rsid w:val="00A57343"/>
    <w:rsid w:val="00A57CA3"/>
    <w:rsid w:val="00A653CF"/>
    <w:rsid w:val="00A92BB3"/>
    <w:rsid w:val="00AA2900"/>
    <w:rsid w:val="00AA718C"/>
    <w:rsid w:val="00AB1826"/>
    <w:rsid w:val="00AC3448"/>
    <w:rsid w:val="00AC6286"/>
    <w:rsid w:val="00AE6E42"/>
    <w:rsid w:val="00AF6631"/>
    <w:rsid w:val="00B0069F"/>
    <w:rsid w:val="00B07F22"/>
    <w:rsid w:val="00B1512E"/>
    <w:rsid w:val="00B20F1F"/>
    <w:rsid w:val="00B21BDB"/>
    <w:rsid w:val="00B2411E"/>
    <w:rsid w:val="00B30950"/>
    <w:rsid w:val="00B33D30"/>
    <w:rsid w:val="00B44BF6"/>
    <w:rsid w:val="00B46D65"/>
    <w:rsid w:val="00B5223E"/>
    <w:rsid w:val="00B54292"/>
    <w:rsid w:val="00B71BDA"/>
    <w:rsid w:val="00B80EFD"/>
    <w:rsid w:val="00B92B60"/>
    <w:rsid w:val="00B96862"/>
    <w:rsid w:val="00BB47CA"/>
    <w:rsid w:val="00BC7BF1"/>
    <w:rsid w:val="00BE147A"/>
    <w:rsid w:val="00BE73F6"/>
    <w:rsid w:val="00BE7B96"/>
    <w:rsid w:val="00BF5117"/>
    <w:rsid w:val="00C039BE"/>
    <w:rsid w:val="00C14B47"/>
    <w:rsid w:val="00C237D2"/>
    <w:rsid w:val="00C35074"/>
    <w:rsid w:val="00C4466D"/>
    <w:rsid w:val="00C54DFB"/>
    <w:rsid w:val="00C5572D"/>
    <w:rsid w:val="00C56929"/>
    <w:rsid w:val="00C76B14"/>
    <w:rsid w:val="00C862BE"/>
    <w:rsid w:val="00CA0789"/>
    <w:rsid w:val="00CA2ABE"/>
    <w:rsid w:val="00CB53B5"/>
    <w:rsid w:val="00CC0993"/>
    <w:rsid w:val="00CD60C6"/>
    <w:rsid w:val="00CD6919"/>
    <w:rsid w:val="00CE0589"/>
    <w:rsid w:val="00CE05E5"/>
    <w:rsid w:val="00CE614B"/>
    <w:rsid w:val="00D06852"/>
    <w:rsid w:val="00D12BD8"/>
    <w:rsid w:val="00D171BC"/>
    <w:rsid w:val="00D43EB7"/>
    <w:rsid w:val="00D6101F"/>
    <w:rsid w:val="00D614E1"/>
    <w:rsid w:val="00D635CB"/>
    <w:rsid w:val="00D67B30"/>
    <w:rsid w:val="00D8202A"/>
    <w:rsid w:val="00D821FD"/>
    <w:rsid w:val="00D82A90"/>
    <w:rsid w:val="00D8492C"/>
    <w:rsid w:val="00DB6921"/>
    <w:rsid w:val="00DC702A"/>
    <w:rsid w:val="00DD3052"/>
    <w:rsid w:val="00DD3DB6"/>
    <w:rsid w:val="00DD4E0D"/>
    <w:rsid w:val="00DE2AC5"/>
    <w:rsid w:val="00DE36D4"/>
    <w:rsid w:val="00DF7CBC"/>
    <w:rsid w:val="00E003A5"/>
    <w:rsid w:val="00E23364"/>
    <w:rsid w:val="00E26F0E"/>
    <w:rsid w:val="00E30285"/>
    <w:rsid w:val="00E32CB7"/>
    <w:rsid w:val="00E464AA"/>
    <w:rsid w:val="00E72B10"/>
    <w:rsid w:val="00E75581"/>
    <w:rsid w:val="00E9723E"/>
    <w:rsid w:val="00EA6189"/>
    <w:rsid w:val="00EB1C6E"/>
    <w:rsid w:val="00EB57D1"/>
    <w:rsid w:val="00EC24D2"/>
    <w:rsid w:val="00EC4B3A"/>
    <w:rsid w:val="00ED023B"/>
    <w:rsid w:val="00ED4DAB"/>
    <w:rsid w:val="00ED5867"/>
    <w:rsid w:val="00EE6751"/>
    <w:rsid w:val="00F0683C"/>
    <w:rsid w:val="00F15E81"/>
    <w:rsid w:val="00F312DA"/>
    <w:rsid w:val="00F63896"/>
    <w:rsid w:val="00F775FE"/>
    <w:rsid w:val="00F93E8E"/>
    <w:rsid w:val="00FA2048"/>
    <w:rsid w:val="00FB4378"/>
    <w:rsid w:val="00FC0EFF"/>
    <w:rsid w:val="00FD6143"/>
    <w:rsid w:val="00FD79B5"/>
    <w:rsid w:val="00FE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3AF451B-210B-4E89-8FB2-8F730EB6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510"/>
    <w:pPr>
      <w:keepNext/>
      <w:keepLines/>
      <w:spacing w:before="240" w:after="0"/>
      <w:jc w:val="center"/>
      <w:outlineLvl w:val="0"/>
    </w:pPr>
    <w:rPr>
      <w:rFonts w:eastAsiaTheme="majorEastAsia" w:cstheme="majorBidi"/>
      <w:b/>
      <w:color w:val="FFFFFF" w:themeColor="background1"/>
      <w:sz w:val="56"/>
      <w:szCs w:val="32"/>
    </w:rPr>
  </w:style>
  <w:style w:type="paragraph" w:styleId="Heading2">
    <w:name w:val="heading 2"/>
    <w:next w:val="Normal"/>
    <w:link w:val="Heading2Char"/>
    <w:uiPriority w:val="9"/>
    <w:unhideWhenUsed/>
    <w:qFormat/>
    <w:rsid w:val="004D5510"/>
    <w:pPr>
      <w:keepNext/>
      <w:keepLines/>
      <w:spacing w:after="480"/>
      <w:ind w:left="115"/>
      <w:jc w:val="center"/>
      <w:outlineLvl w:val="1"/>
    </w:pPr>
    <w:rPr>
      <w:rFonts w:eastAsia="Times New Roman" w:cs="Times New Roman"/>
      <w:b/>
      <w:color w:val="1481AB" w:themeColor="accent1" w:themeShade="BF"/>
      <w:sz w:val="28"/>
    </w:rPr>
  </w:style>
  <w:style w:type="paragraph" w:styleId="Heading3">
    <w:name w:val="heading 3"/>
    <w:basedOn w:val="Normal"/>
    <w:next w:val="Normal"/>
    <w:link w:val="Heading3Char"/>
    <w:uiPriority w:val="9"/>
    <w:unhideWhenUsed/>
    <w:qFormat/>
    <w:rsid w:val="001E2EE0"/>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unhideWhenUsed/>
    <w:qFormat/>
    <w:rsid w:val="00A57343"/>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4D7"/>
    <w:rPr>
      <w:strike w:val="0"/>
      <w:dstrike w:val="0"/>
      <w:color w:val="06357A"/>
      <w:u w:val="none"/>
      <w:effect w:val="none"/>
      <w:shd w:val="clear" w:color="auto" w:fill="auto"/>
    </w:rPr>
  </w:style>
  <w:style w:type="character" w:customStyle="1" w:styleId="catchline8">
    <w:name w:val="catchline8"/>
    <w:basedOn w:val="DefaultParagraphFont"/>
    <w:rsid w:val="00D06852"/>
    <w:rPr>
      <w:b/>
      <w:bCs/>
    </w:rPr>
  </w:style>
  <w:style w:type="character" w:customStyle="1" w:styleId="citation2">
    <w:name w:val="citation2"/>
    <w:basedOn w:val="DefaultParagraphFont"/>
    <w:rsid w:val="00D06852"/>
    <w:rPr>
      <w:b/>
      <w:bCs/>
    </w:rPr>
  </w:style>
  <w:style w:type="paragraph" w:styleId="ListParagraph">
    <w:name w:val="List Paragraph"/>
    <w:basedOn w:val="Normal"/>
    <w:uiPriority w:val="34"/>
    <w:qFormat/>
    <w:rsid w:val="00451836"/>
    <w:pPr>
      <w:ind w:left="720"/>
      <w:contextualSpacing/>
    </w:pPr>
  </w:style>
  <w:style w:type="paragraph" w:styleId="NormalWeb">
    <w:name w:val="Normal (Web)"/>
    <w:basedOn w:val="Normal"/>
    <w:uiPriority w:val="99"/>
    <w:semiHidden/>
    <w:unhideWhenUsed/>
    <w:rsid w:val="003F3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5510"/>
    <w:rPr>
      <w:rFonts w:eastAsiaTheme="majorEastAsia" w:cstheme="majorBidi"/>
      <w:b/>
      <w:color w:val="FFFFFF" w:themeColor="background1"/>
      <w:sz w:val="56"/>
      <w:szCs w:val="32"/>
    </w:rPr>
  </w:style>
  <w:style w:type="character" w:customStyle="1" w:styleId="titlesmred1">
    <w:name w:val="titlesmred1"/>
    <w:basedOn w:val="DefaultParagraphFont"/>
    <w:rsid w:val="003F39FF"/>
    <w:rPr>
      <w:rFonts w:ascii="Times New Roman" w:hAnsi="Times New Roman" w:cs="Times New Roman" w:hint="default"/>
      <w:b/>
      <w:bCs/>
      <w:color w:val="865664"/>
      <w:sz w:val="36"/>
      <w:szCs w:val="36"/>
    </w:rPr>
  </w:style>
  <w:style w:type="paragraph" w:styleId="Bibliography">
    <w:name w:val="Bibliography"/>
    <w:basedOn w:val="Normal"/>
    <w:next w:val="Normal"/>
    <w:uiPriority w:val="37"/>
    <w:unhideWhenUsed/>
    <w:rsid w:val="003F39FF"/>
  </w:style>
  <w:style w:type="character" w:styleId="Emphasis">
    <w:name w:val="Emphasis"/>
    <w:basedOn w:val="DefaultParagraphFont"/>
    <w:uiPriority w:val="20"/>
    <w:qFormat/>
    <w:rsid w:val="003F39FF"/>
    <w:rPr>
      <w:i/>
      <w:iCs/>
    </w:rPr>
  </w:style>
  <w:style w:type="character" w:styleId="Strong">
    <w:name w:val="Strong"/>
    <w:basedOn w:val="DefaultParagraphFont"/>
    <w:uiPriority w:val="22"/>
    <w:qFormat/>
    <w:rsid w:val="003F39FF"/>
    <w:rPr>
      <w:b/>
      <w:bCs/>
    </w:rPr>
  </w:style>
  <w:style w:type="character" w:customStyle="1" w:styleId="Heading2Char">
    <w:name w:val="Heading 2 Char"/>
    <w:basedOn w:val="DefaultParagraphFont"/>
    <w:link w:val="Heading2"/>
    <w:uiPriority w:val="9"/>
    <w:rsid w:val="004D5510"/>
    <w:rPr>
      <w:rFonts w:eastAsia="Times New Roman" w:cs="Times New Roman"/>
      <w:b/>
      <w:color w:val="1481AB" w:themeColor="accent1" w:themeShade="BF"/>
      <w:sz w:val="28"/>
    </w:rPr>
  </w:style>
  <w:style w:type="paragraph" w:styleId="NoSpacing">
    <w:name w:val="No Spacing"/>
    <w:link w:val="NoSpacingChar"/>
    <w:uiPriority w:val="1"/>
    <w:qFormat/>
    <w:rsid w:val="005047BE"/>
    <w:pPr>
      <w:spacing w:after="0" w:line="240" w:lineRule="auto"/>
    </w:pPr>
    <w:rPr>
      <w:rFonts w:eastAsiaTheme="minorEastAsia"/>
    </w:rPr>
  </w:style>
  <w:style w:type="character" w:customStyle="1" w:styleId="NoSpacingChar">
    <w:name w:val="No Spacing Char"/>
    <w:basedOn w:val="DefaultParagraphFont"/>
    <w:link w:val="NoSpacing"/>
    <w:uiPriority w:val="1"/>
    <w:rsid w:val="005047BE"/>
    <w:rPr>
      <w:rFonts w:eastAsiaTheme="minorEastAsia"/>
    </w:rPr>
  </w:style>
  <w:style w:type="paragraph" w:styleId="TOCHeading">
    <w:name w:val="TOC Heading"/>
    <w:basedOn w:val="Heading1"/>
    <w:next w:val="Normal"/>
    <w:uiPriority w:val="39"/>
    <w:unhideWhenUsed/>
    <w:qFormat/>
    <w:rsid w:val="00192297"/>
    <w:pPr>
      <w:outlineLvl w:val="9"/>
    </w:pPr>
  </w:style>
  <w:style w:type="paragraph" w:styleId="TOC2">
    <w:name w:val="toc 2"/>
    <w:basedOn w:val="Normal"/>
    <w:next w:val="Normal"/>
    <w:autoRedefine/>
    <w:uiPriority w:val="39"/>
    <w:unhideWhenUsed/>
    <w:rsid w:val="00192297"/>
    <w:pPr>
      <w:spacing w:after="100"/>
      <w:ind w:left="220"/>
    </w:pPr>
  </w:style>
  <w:style w:type="paragraph" w:styleId="TOC1">
    <w:name w:val="toc 1"/>
    <w:basedOn w:val="Normal"/>
    <w:next w:val="Normal"/>
    <w:autoRedefine/>
    <w:uiPriority w:val="39"/>
    <w:unhideWhenUsed/>
    <w:rsid w:val="00192297"/>
    <w:pPr>
      <w:spacing w:after="100"/>
    </w:pPr>
  </w:style>
  <w:style w:type="paragraph" w:styleId="Header">
    <w:name w:val="header"/>
    <w:basedOn w:val="Normal"/>
    <w:link w:val="HeaderChar"/>
    <w:uiPriority w:val="99"/>
    <w:unhideWhenUsed/>
    <w:rsid w:val="00192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297"/>
  </w:style>
  <w:style w:type="paragraph" w:styleId="Footer">
    <w:name w:val="footer"/>
    <w:basedOn w:val="Normal"/>
    <w:link w:val="FooterChar"/>
    <w:uiPriority w:val="99"/>
    <w:unhideWhenUsed/>
    <w:rsid w:val="00192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297"/>
  </w:style>
  <w:style w:type="character" w:styleId="CommentReference">
    <w:name w:val="annotation reference"/>
    <w:basedOn w:val="DefaultParagraphFont"/>
    <w:uiPriority w:val="99"/>
    <w:semiHidden/>
    <w:unhideWhenUsed/>
    <w:rsid w:val="003D7419"/>
    <w:rPr>
      <w:sz w:val="16"/>
      <w:szCs w:val="16"/>
    </w:rPr>
  </w:style>
  <w:style w:type="paragraph" w:styleId="CommentText">
    <w:name w:val="annotation text"/>
    <w:basedOn w:val="Normal"/>
    <w:link w:val="CommentTextChar"/>
    <w:uiPriority w:val="99"/>
    <w:semiHidden/>
    <w:unhideWhenUsed/>
    <w:rsid w:val="003D7419"/>
    <w:pPr>
      <w:spacing w:line="240" w:lineRule="auto"/>
    </w:pPr>
    <w:rPr>
      <w:sz w:val="20"/>
      <w:szCs w:val="20"/>
    </w:rPr>
  </w:style>
  <w:style w:type="character" w:customStyle="1" w:styleId="CommentTextChar">
    <w:name w:val="Comment Text Char"/>
    <w:basedOn w:val="DefaultParagraphFont"/>
    <w:link w:val="CommentText"/>
    <w:uiPriority w:val="99"/>
    <w:semiHidden/>
    <w:rsid w:val="003D7419"/>
    <w:rPr>
      <w:sz w:val="20"/>
      <w:szCs w:val="20"/>
    </w:rPr>
  </w:style>
  <w:style w:type="paragraph" w:styleId="CommentSubject">
    <w:name w:val="annotation subject"/>
    <w:basedOn w:val="CommentText"/>
    <w:next w:val="CommentText"/>
    <w:link w:val="CommentSubjectChar"/>
    <w:uiPriority w:val="99"/>
    <w:semiHidden/>
    <w:unhideWhenUsed/>
    <w:rsid w:val="003D7419"/>
    <w:rPr>
      <w:b/>
      <w:bCs/>
    </w:rPr>
  </w:style>
  <w:style w:type="character" w:customStyle="1" w:styleId="CommentSubjectChar">
    <w:name w:val="Comment Subject Char"/>
    <w:basedOn w:val="CommentTextChar"/>
    <w:link w:val="CommentSubject"/>
    <w:uiPriority w:val="99"/>
    <w:semiHidden/>
    <w:rsid w:val="003D7419"/>
    <w:rPr>
      <w:b/>
      <w:bCs/>
      <w:sz w:val="20"/>
      <w:szCs w:val="20"/>
    </w:rPr>
  </w:style>
  <w:style w:type="paragraph" w:styleId="BalloonText">
    <w:name w:val="Balloon Text"/>
    <w:basedOn w:val="Normal"/>
    <w:link w:val="BalloonTextChar"/>
    <w:uiPriority w:val="99"/>
    <w:semiHidden/>
    <w:unhideWhenUsed/>
    <w:rsid w:val="003D7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19"/>
    <w:rPr>
      <w:rFonts w:ascii="Segoe UI" w:hAnsi="Segoe UI" w:cs="Segoe UI"/>
      <w:sz w:val="18"/>
      <w:szCs w:val="18"/>
    </w:rPr>
  </w:style>
  <w:style w:type="character" w:customStyle="1" w:styleId="Heading3Char">
    <w:name w:val="Heading 3 Char"/>
    <w:basedOn w:val="DefaultParagraphFont"/>
    <w:link w:val="Heading3"/>
    <w:uiPriority w:val="9"/>
    <w:rsid w:val="001E2EE0"/>
    <w:rPr>
      <w:rFonts w:asciiTheme="majorHAnsi" w:eastAsiaTheme="majorEastAsia" w:hAnsiTheme="majorHAnsi" w:cstheme="majorBidi"/>
      <w:color w:val="0D5571" w:themeColor="accent1" w:themeShade="7F"/>
      <w:sz w:val="24"/>
      <w:szCs w:val="24"/>
    </w:rPr>
  </w:style>
  <w:style w:type="character" w:customStyle="1" w:styleId="Heading4Char">
    <w:name w:val="Heading 4 Char"/>
    <w:basedOn w:val="DefaultParagraphFont"/>
    <w:link w:val="Heading4"/>
    <w:uiPriority w:val="9"/>
    <w:rsid w:val="00A57343"/>
    <w:rPr>
      <w:rFonts w:asciiTheme="majorHAnsi" w:eastAsiaTheme="majorEastAsia" w:hAnsiTheme="majorHAnsi" w:cstheme="majorBidi"/>
      <w:i/>
      <w:iCs/>
      <w:color w:val="1481AB" w:themeColor="accent1" w:themeShade="BF"/>
    </w:rPr>
  </w:style>
  <w:style w:type="paragraph" w:styleId="TOC3">
    <w:name w:val="toc 3"/>
    <w:basedOn w:val="Normal"/>
    <w:next w:val="Normal"/>
    <w:autoRedefine/>
    <w:uiPriority w:val="39"/>
    <w:unhideWhenUsed/>
    <w:rsid w:val="00F312DA"/>
    <w:pPr>
      <w:spacing w:after="100"/>
      <w:ind w:left="440"/>
    </w:pPr>
  </w:style>
  <w:style w:type="character" w:styleId="UnresolvedMention">
    <w:name w:val="Unresolved Mention"/>
    <w:basedOn w:val="DefaultParagraphFont"/>
    <w:uiPriority w:val="99"/>
    <w:semiHidden/>
    <w:unhideWhenUsed/>
    <w:rsid w:val="003E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0907">
      <w:bodyDiv w:val="1"/>
      <w:marLeft w:val="0"/>
      <w:marRight w:val="0"/>
      <w:marTop w:val="0"/>
      <w:marBottom w:val="0"/>
      <w:divBdr>
        <w:top w:val="none" w:sz="0" w:space="0" w:color="auto"/>
        <w:left w:val="none" w:sz="0" w:space="0" w:color="auto"/>
        <w:bottom w:val="none" w:sz="0" w:space="0" w:color="auto"/>
        <w:right w:val="none" w:sz="0" w:space="0" w:color="auto"/>
      </w:divBdr>
    </w:div>
    <w:div w:id="132674248">
      <w:bodyDiv w:val="1"/>
      <w:marLeft w:val="0"/>
      <w:marRight w:val="0"/>
      <w:marTop w:val="0"/>
      <w:marBottom w:val="0"/>
      <w:divBdr>
        <w:top w:val="none" w:sz="0" w:space="0" w:color="auto"/>
        <w:left w:val="none" w:sz="0" w:space="0" w:color="auto"/>
        <w:bottom w:val="none" w:sz="0" w:space="0" w:color="auto"/>
        <w:right w:val="none" w:sz="0" w:space="0" w:color="auto"/>
      </w:divBdr>
    </w:div>
    <w:div w:id="136848353">
      <w:bodyDiv w:val="1"/>
      <w:marLeft w:val="0"/>
      <w:marRight w:val="0"/>
      <w:marTop w:val="0"/>
      <w:marBottom w:val="0"/>
      <w:divBdr>
        <w:top w:val="none" w:sz="0" w:space="0" w:color="auto"/>
        <w:left w:val="none" w:sz="0" w:space="0" w:color="auto"/>
        <w:bottom w:val="none" w:sz="0" w:space="0" w:color="auto"/>
        <w:right w:val="none" w:sz="0" w:space="0" w:color="auto"/>
      </w:divBdr>
    </w:div>
    <w:div w:id="156852071">
      <w:bodyDiv w:val="1"/>
      <w:marLeft w:val="0"/>
      <w:marRight w:val="0"/>
      <w:marTop w:val="0"/>
      <w:marBottom w:val="0"/>
      <w:divBdr>
        <w:top w:val="none" w:sz="0" w:space="0" w:color="auto"/>
        <w:left w:val="none" w:sz="0" w:space="0" w:color="auto"/>
        <w:bottom w:val="none" w:sz="0" w:space="0" w:color="auto"/>
        <w:right w:val="none" w:sz="0" w:space="0" w:color="auto"/>
      </w:divBdr>
    </w:div>
    <w:div w:id="170068782">
      <w:bodyDiv w:val="1"/>
      <w:marLeft w:val="0"/>
      <w:marRight w:val="0"/>
      <w:marTop w:val="0"/>
      <w:marBottom w:val="0"/>
      <w:divBdr>
        <w:top w:val="none" w:sz="0" w:space="0" w:color="auto"/>
        <w:left w:val="none" w:sz="0" w:space="0" w:color="auto"/>
        <w:bottom w:val="none" w:sz="0" w:space="0" w:color="auto"/>
        <w:right w:val="none" w:sz="0" w:space="0" w:color="auto"/>
      </w:divBdr>
    </w:div>
    <w:div w:id="181818595">
      <w:bodyDiv w:val="1"/>
      <w:marLeft w:val="0"/>
      <w:marRight w:val="0"/>
      <w:marTop w:val="0"/>
      <w:marBottom w:val="0"/>
      <w:divBdr>
        <w:top w:val="none" w:sz="0" w:space="0" w:color="auto"/>
        <w:left w:val="none" w:sz="0" w:space="0" w:color="auto"/>
        <w:bottom w:val="none" w:sz="0" w:space="0" w:color="auto"/>
        <w:right w:val="none" w:sz="0" w:space="0" w:color="auto"/>
      </w:divBdr>
    </w:div>
    <w:div w:id="199244145">
      <w:bodyDiv w:val="1"/>
      <w:marLeft w:val="0"/>
      <w:marRight w:val="0"/>
      <w:marTop w:val="0"/>
      <w:marBottom w:val="0"/>
      <w:divBdr>
        <w:top w:val="none" w:sz="0" w:space="0" w:color="auto"/>
        <w:left w:val="none" w:sz="0" w:space="0" w:color="auto"/>
        <w:bottom w:val="none" w:sz="0" w:space="0" w:color="auto"/>
        <w:right w:val="none" w:sz="0" w:space="0" w:color="auto"/>
      </w:divBdr>
    </w:div>
    <w:div w:id="229267652">
      <w:bodyDiv w:val="1"/>
      <w:marLeft w:val="0"/>
      <w:marRight w:val="0"/>
      <w:marTop w:val="0"/>
      <w:marBottom w:val="0"/>
      <w:divBdr>
        <w:top w:val="none" w:sz="0" w:space="0" w:color="auto"/>
        <w:left w:val="none" w:sz="0" w:space="0" w:color="auto"/>
        <w:bottom w:val="none" w:sz="0" w:space="0" w:color="auto"/>
        <w:right w:val="none" w:sz="0" w:space="0" w:color="auto"/>
      </w:divBdr>
    </w:div>
    <w:div w:id="259335809">
      <w:bodyDiv w:val="1"/>
      <w:marLeft w:val="0"/>
      <w:marRight w:val="0"/>
      <w:marTop w:val="0"/>
      <w:marBottom w:val="0"/>
      <w:divBdr>
        <w:top w:val="none" w:sz="0" w:space="0" w:color="auto"/>
        <w:left w:val="none" w:sz="0" w:space="0" w:color="auto"/>
        <w:bottom w:val="none" w:sz="0" w:space="0" w:color="auto"/>
        <w:right w:val="none" w:sz="0" w:space="0" w:color="auto"/>
      </w:divBdr>
    </w:div>
    <w:div w:id="297298523">
      <w:bodyDiv w:val="1"/>
      <w:marLeft w:val="0"/>
      <w:marRight w:val="0"/>
      <w:marTop w:val="0"/>
      <w:marBottom w:val="0"/>
      <w:divBdr>
        <w:top w:val="none" w:sz="0" w:space="0" w:color="auto"/>
        <w:left w:val="none" w:sz="0" w:space="0" w:color="auto"/>
        <w:bottom w:val="none" w:sz="0" w:space="0" w:color="auto"/>
        <w:right w:val="none" w:sz="0" w:space="0" w:color="auto"/>
      </w:divBdr>
    </w:div>
    <w:div w:id="331180678">
      <w:bodyDiv w:val="1"/>
      <w:marLeft w:val="0"/>
      <w:marRight w:val="0"/>
      <w:marTop w:val="0"/>
      <w:marBottom w:val="0"/>
      <w:divBdr>
        <w:top w:val="none" w:sz="0" w:space="0" w:color="auto"/>
        <w:left w:val="none" w:sz="0" w:space="0" w:color="auto"/>
        <w:bottom w:val="none" w:sz="0" w:space="0" w:color="auto"/>
        <w:right w:val="none" w:sz="0" w:space="0" w:color="auto"/>
      </w:divBdr>
    </w:div>
    <w:div w:id="359163456">
      <w:bodyDiv w:val="1"/>
      <w:marLeft w:val="0"/>
      <w:marRight w:val="0"/>
      <w:marTop w:val="0"/>
      <w:marBottom w:val="0"/>
      <w:divBdr>
        <w:top w:val="none" w:sz="0" w:space="0" w:color="auto"/>
        <w:left w:val="none" w:sz="0" w:space="0" w:color="auto"/>
        <w:bottom w:val="none" w:sz="0" w:space="0" w:color="auto"/>
        <w:right w:val="none" w:sz="0" w:space="0" w:color="auto"/>
      </w:divBdr>
    </w:div>
    <w:div w:id="364674749">
      <w:bodyDiv w:val="1"/>
      <w:marLeft w:val="0"/>
      <w:marRight w:val="0"/>
      <w:marTop w:val="0"/>
      <w:marBottom w:val="0"/>
      <w:divBdr>
        <w:top w:val="none" w:sz="0" w:space="0" w:color="auto"/>
        <w:left w:val="none" w:sz="0" w:space="0" w:color="auto"/>
        <w:bottom w:val="none" w:sz="0" w:space="0" w:color="auto"/>
        <w:right w:val="none" w:sz="0" w:space="0" w:color="auto"/>
      </w:divBdr>
    </w:div>
    <w:div w:id="387414218">
      <w:bodyDiv w:val="1"/>
      <w:marLeft w:val="0"/>
      <w:marRight w:val="0"/>
      <w:marTop w:val="0"/>
      <w:marBottom w:val="0"/>
      <w:divBdr>
        <w:top w:val="none" w:sz="0" w:space="0" w:color="auto"/>
        <w:left w:val="none" w:sz="0" w:space="0" w:color="auto"/>
        <w:bottom w:val="none" w:sz="0" w:space="0" w:color="auto"/>
        <w:right w:val="none" w:sz="0" w:space="0" w:color="auto"/>
      </w:divBdr>
    </w:div>
    <w:div w:id="389615864">
      <w:bodyDiv w:val="1"/>
      <w:marLeft w:val="0"/>
      <w:marRight w:val="0"/>
      <w:marTop w:val="0"/>
      <w:marBottom w:val="0"/>
      <w:divBdr>
        <w:top w:val="none" w:sz="0" w:space="0" w:color="auto"/>
        <w:left w:val="none" w:sz="0" w:space="0" w:color="auto"/>
        <w:bottom w:val="none" w:sz="0" w:space="0" w:color="auto"/>
        <w:right w:val="none" w:sz="0" w:space="0" w:color="auto"/>
      </w:divBdr>
    </w:div>
    <w:div w:id="396705759">
      <w:bodyDiv w:val="1"/>
      <w:marLeft w:val="0"/>
      <w:marRight w:val="0"/>
      <w:marTop w:val="0"/>
      <w:marBottom w:val="0"/>
      <w:divBdr>
        <w:top w:val="none" w:sz="0" w:space="0" w:color="auto"/>
        <w:left w:val="none" w:sz="0" w:space="0" w:color="auto"/>
        <w:bottom w:val="none" w:sz="0" w:space="0" w:color="auto"/>
        <w:right w:val="none" w:sz="0" w:space="0" w:color="auto"/>
      </w:divBdr>
    </w:div>
    <w:div w:id="406390667">
      <w:bodyDiv w:val="1"/>
      <w:marLeft w:val="0"/>
      <w:marRight w:val="0"/>
      <w:marTop w:val="0"/>
      <w:marBottom w:val="0"/>
      <w:divBdr>
        <w:top w:val="none" w:sz="0" w:space="0" w:color="auto"/>
        <w:left w:val="none" w:sz="0" w:space="0" w:color="auto"/>
        <w:bottom w:val="none" w:sz="0" w:space="0" w:color="auto"/>
        <w:right w:val="none" w:sz="0" w:space="0" w:color="auto"/>
      </w:divBdr>
    </w:div>
    <w:div w:id="434710472">
      <w:bodyDiv w:val="1"/>
      <w:marLeft w:val="0"/>
      <w:marRight w:val="0"/>
      <w:marTop w:val="0"/>
      <w:marBottom w:val="0"/>
      <w:divBdr>
        <w:top w:val="none" w:sz="0" w:space="0" w:color="auto"/>
        <w:left w:val="none" w:sz="0" w:space="0" w:color="auto"/>
        <w:bottom w:val="none" w:sz="0" w:space="0" w:color="auto"/>
        <w:right w:val="none" w:sz="0" w:space="0" w:color="auto"/>
      </w:divBdr>
    </w:div>
    <w:div w:id="437407666">
      <w:bodyDiv w:val="1"/>
      <w:marLeft w:val="0"/>
      <w:marRight w:val="0"/>
      <w:marTop w:val="0"/>
      <w:marBottom w:val="0"/>
      <w:divBdr>
        <w:top w:val="none" w:sz="0" w:space="0" w:color="auto"/>
        <w:left w:val="none" w:sz="0" w:space="0" w:color="auto"/>
        <w:bottom w:val="none" w:sz="0" w:space="0" w:color="auto"/>
        <w:right w:val="none" w:sz="0" w:space="0" w:color="auto"/>
      </w:divBdr>
    </w:div>
    <w:div w:id="458651069">
      <w:bodyDiv w:val="1"/>
      <w:marLeft w:val="0"/>
      <w:marRight w:val="0"/>
      <w:marTop w:val="0"/>
      <w:marBottom w:val="0"/>
      <w:divBdr>
        <w:top w:val="none" w:sz="0" w:space="0" w:color="auto"/>
        <w:left w:val="none" w:sz="0" w:space="0" w:color="auto"/>
        <w:bottom w:val="none" w:sz="0" w:space="0" w:color="auto"/>
        <w:right w:val="none" w:sz="0" w:space="0" w:color="auto"/>
      </w:divBdr>
    </w:div>
    <w:div w:id="498161218">
      <w:bodyDiv w:val="1"/>
      <w:marLeft w:val="0"/>
      <w:marRight w:val="0"/>
      <w:marTop w:val="0"/>
      <w:marBottom w:val="0"/>
      <w:divBdr>
        <w:top w:val="none" w:sz="0" w:space="0" w:color="auto"/>
        <w:left w:val="none" w:sz="0" w:space="0" w:color="auto"/>
        <w:bottom w:val="none" w:sz="0" w:space="0" w:color="auto"/>
        <w:right w:val="none" w:sz="0" w:space="0" w:color="auto"/>
      </w:divBdr>
    </w:div>
    <w:div w:id="518929382">
      <w:bodyDiv w:val="1"/>
      <w:marLeft w:val="0"/>
      <w:marRight w:val="0"/>
      <w:marTop w:val="0"/>
      <w:marBottom w:val="0"/>
      <w:divBdr>
        <w:top w:val="none" w:sz="0" w:space="0" w:color="auto"/>
        <w:left w:val="none" w:sz="0" w:space="0" w:color="auto"/>
        <w:bottom w:val="none" w:sz="0" w:space="0" w:color="auto"/>
        <w:right w:val="none" w:sz="0" w:space="0" w:color="auto"/>
      </w:divBdr>
    </w:div>
    <w:div w:id="529688835">
      <w:bodyDiv w:val="1"/>
      <w:marLeft w:val="0"/>
      <w:marRight w:val="0"/>
      <w:marTop w:val="0"/>
      <w:marBottom w:val="0"/>
      <w:divBdr>
        <w:top w:val="none" w:sz="0" w:space="0" w:color="auto"/>
        <w:left w:val="none" w:sz="0" w:space="0" w:color="auto"/>
        <w:bottom w:val="none" w:sz="0" w:space="0" w:color="auto"/>
        <w:right w:val="none" w:sz="0" w:space="0" w:color="auto"/>
      </w:divBdr>
      <w:divsChild>
        <w:div w:id="21905650">
          <w:marLeft w:val="300"/>
          <w:marRight w:val="300"/>
          <w:marTop w:val="300"/>
          <w:marBottom w:val="300"/>
          <w:divBdr>
            <w:top w:val="none" w:sz="0" w:space="0" w:color="auto"/>
            <w:left w:val="none" w:sz="0" w:space="0" w:color="auto"/>
            <w:bottom w:val="none" w:sz="0" w:space="0" w:color="auto"/>
            <w:right w:val="none" w:sz="0" w:space="0" w:color="auto"/>
          </w:divBdr>
          <w:divsChild>
            <w:div w:id="5377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169">
      <w:bodyDiv w:val="1"/>
      <w:marLeft w:val="0"/>
      <w:marRight w:val="0"/>
      <w:marTop w:val="0"/>
      <w:marBottom w:val="0"/>
      <w:divBdr>
        <w:top w:val="none" w:sz="0" w:space="0" w:color="auto"/>
        <w:left w:val="none" w:sz="0" w:space="0" w:color="auto"/>
        <w:bottom w:val="none" w:sz="0" w:space="0" w:color="auto"/>
        <w:right w:val="none" w:sz="0" w:space="0" w:color="auto"/>
      </w:divBdr>
    </w:div>
    <w:div w:id="593055964">
      <w:bodyDiv w:val="1"/>
      <w:marLeft w:val="0"/>
      <w:marRight w:val="0"/>
      <w:marTop w:val="0"/>
      <w:marBottom w:val="0"/>
      <w:divBdr>
        <w:top w:val="none" w:sz="0" w:space="0" w:color="auto"/>
        <w:left w:val="none" w:sz="0" w:space="0" w:color="auto"/>
        <w:bottom w:val="none" w:sz="0" w:space="0" w:color="auto"/>
        <w:right w:val="none" w:sz="0" w:space="0" w:color="auto"/>
      </w:divBdr>
    </w:div>
    <w:div w:id="616565439">
      <w:bodyDiv w:val="1"/>
      <w:marLeft w:val="0"/>
      <w:marRight w:val="0"/>
      <w:marTop w:val="0"/>
      <w:marBottom w:val="0"/>
      <w:divBdr>
        <w:top w:val="none" w:sz="0" w:space="0" w:color="auto"/>
        <w:left w:val="none" w:sz="0" w:space="0" w:color="auto"/>
        <w:bottom w:val="none" w:sz="0" w:space="0" w:color="auto"/>
        <w:right w:val="none" w:sz="0" w:space="0" w:color="auto"/>
      </w:divBdr>
      <w:divsChild>
        <w:div w:id="607197327">
          <w:marLeft w:val="300"/>
          <w:marRight w:val="300"/>
          <w:marTop w:val="300"/>
          <w:marBottom w:val="300"/>
          <w:divBdr>
            <w:top w:val="none" w:sz="0" w:space="0" w:color="auto"/>
            <w:left w:val="none" w:sz="0" w:space="0" w:color="auto"/>
            <w:bottom w:val="none" w:sz="0" w:space="0" w:color="auto"/>
            <w:right w:val="none" w:sz="0" w:space="0" w:color="auto"/>
          </w:divBdr>
          <w:divsChild>
            <w:div w:id="1866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6290">
      <w:bodyDiv w:val="1"/>
      <w:marLeft w:val="0"/>
      <w:marRight w:val="0"/>
      <w:marTop w:val="0"/>
      <w:marBottom w:val="0"/>
      <w:divBdr>
        <w:top w:val="none" w:sz="0" w:space="0" w:color="auto"/>
        <w:left w:val="none" w:sz="0" w:space="0" w:color="auto"/>
        <w:bottom w:val="none" w:sz="0" w:space="0" w:color="auto"/>
        <w:right w:val="none" w:sz="0" w:space="0" w:color="auto"/>
      </w:divBdr>
    </w:div>
    <w:div w:id="669021271">
      <w:bodyDiv w:val="1"/>
      <w:marLeft w:val="0"/>
      <w:marRight w:val="0"/>
      <w:marTop w:val="0"/>
      <w:marBottom w:val="0"/>
      <w:divBdr>
        <w:top w:val="none" w:sz="0" w:space="0" w:color="auto"/>
        <w:left w:val="none" w:sz="0" w:space="0" w:color="auto"/>
        <w:bottom w:val="none" w:sz="0" w:space="0" w:color="auto"/>
        <w:right w:val="none" w:sz="0" w:space="0" w:color="auto"/>
      </w:divBdr>
    </w:div>
    <w:div w:id="712074189">
      <w:bodyDiv w:val="1"/>
      <w:marLeft w:val="0"/>
      <w:marRight w:val="0"/>
      <w:marTop w:val="0"/>
      <w:marBottom w:val="0"/>
      <w:divBdr>
        <w:top w:val="none" w:sz="0" w:space="0" w:color="auto"/>
        <w:left w:val="none" w:sz="0" w:space="0" w:color="auto"/>
        <w:bottom w:val="none" w:sz="0" w:space="0" w:color="auto"/>
        <w:right w:val="none" w:sz="0" w:space="0" w:color="auto"/>
      </w:divBdr>
    </w:div>
    <w:div w:id="753862152">
      <w:bodyDiv w:val="1"/>
      <w:marLeft w:val="0"/>
      <w:marRight w:val="0"/>
      <w:marTop w:val="0"/>
      <w:marBottom w:val="0"/>
      <w:divBdr>
        <w:top w:val="none" w:sz="0" w:space="0" w:color="auto"/>
        <w:left w:val="none" w:sz="0" w:space="0" w:color="auto"/>
        <w:bottom w:val="none" w:sz="0" w:space="0" w:color="auto"/>
        <w:right w:val="none" w:sz="0" w:space="0" w:color="auto"/>
      </w:divBdr>
    </w:div>
    <w:div w:id="754670447">
      <w:bodyDiv w:val="1"/>
      <w:marLeft w:val="0"/>
      <w:marRight w:val="0"/>
      <w:marTop w:val="0"/>
      <w:marBottom w:val="0"/>
      <w:divBdr>
        <w:top w:val="none" w:sz="0" w:space="0" w:color="auto"/>
        <w:left w:val="none" w:sz="0" w:space="0" w:color="auto"/>
        <w:bottom w:val="none" w:sz="0" w:space="0" w:color="auto"/>
        <w:right w:val="none" w:sz="0" w:space="0" w:color="auto"/>
      </w:divBdr>
    </w:div>
    <w:div w:id="827476017">
      <w:bodyDiv w:val="1"/>
      <w:marLeft w:val="0"/>
      <w:marRight w:val="0"/>
      <w:marTop w:val="0"/>
      <w:marBottom w:val="0"/>
      <w:divBdr>
        <w:top w:val="none" w:sz="0" w:space="0" w:color="auto"/>
        <w:left w:val="none" w:sz="0" w:space="0" w:color="auto"/>
        <w:bottom w:val="none" w:sz="0" w:space="0" w:color="auto"/>
        <w:right w:val="none" w:sz="0" w:space="0" w:color="auto"/>
      </w:divBdr>
    </w:div>
    <w:div w:id="840394301">
      <w:bodyDiv w:val="1"/>
      <w:marLeft w:val="0"/>
      <w:marRight w:val="0"/>
      <w:marTop w:val="0"/>
      <w:marBottom w:val="0"/>
      <w:divBdr>
        <w:top w:val="none" w:sz="0" w:space="0" w:color="auto"/>
        <w:left w:val="none" w:sz="0" w:space="0" w:color="auto"/>
        <w:bottom w:val="none" w:sz="0" w:space="0" w:color="auto"/>
        <w:right w:val="none" w:sz="0" w:space="0" w:color="auto"/>
      </w:divBdr>
    </w:div>
    <w:div w:id="863402856">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05265858">
      <w:bodyDiv w:val="1"/>
      <w:marLeft w:val="0"/>
      <w:marRight w:val="0"/>
      <w:marTop w:val="0"/>
      <w:marBottom w:val="0"/>
      <w:divBdr>
        <w:top w:val="none" w:sz="0" w:space="0" w:color="auto"/>
        <w:left w:val="none" w:sz="0" w:space="0" w:color="auto"/>
        <w:bottom w:val="none" w:sz="0" w:space="0" w:color="auto"/>
        <w:right w:val="none" w:sz="0" w:space="0" w:color="auto"/>
      </w:divBdr>
    </w:div>
    <w:div w:id="911039291">
      <w:bodyDiv w:val="1"/>
      <w:marLeft w:val="0"/>
      <w:marRight w:val="0"/>
      <w:marTop w:val="0"/>
      <w:marBottom w:val="0"/>
      <w:divBdr>
        <w:top w:val="none" w:sz="0" w:space="0" w:color="auto"/>
        <w:left w:val="none" w:sz="0" w:space="0" w:color="auto"/>
        <w:bottom w:val="none" w:sz="0" w:space="0" w:color="auto"/>
        <w:right w:val="none" w:sz="0" w:space="0" w:color="auto"/>
      </w:divBdr>
    </w:div>
    <w:div w:id="942034750">
      <w:bodyDiv w:val="1"/>
      <w:marLeft w:val="0"/>
      <w:marRight w:val="0"/>
      <w:marTop w:val="0"/>
      <w:marBottom w:val="0"/>
      <w:divBdr>
        <w:top w:val="none" w:sz="0" w:space="0" w:color="auto"/>
        <w:left w:val="none" w:sz="0" w:space="0" w:color="auto"/>
        <w:bottom w:val="none" w:sz="0" w:space="0" w:color="auto"/>
        <w:right w:val="none" w:sz="0" w:space="0" w:color="auto"/>
      </w:divBdr>
    </w:div>
    <w:div w:id="1020817953">
      <w:bodyDiv w:val="1"/>
      <w:marLeft w:val="0"/>
      <w:marRight w:val="0"/>
      <w:marTop w:val="0"/>
      <w:marBottom w:val="0"/>
      <w:divBdr>
        <w:top w:val="none" w:sz="0" w:space="0" w:color="auto"/>
        <w:left w:val="none" w:sz="0" w:space="0" w:color="auto"/>
        <w:bottom w:val="none" w:sz="0" w:space="0" w:color="auto"/>
        <w:right w:val="none" w:sz="0" w:space="0" w:color="auto"/>
      </w:divBdr>
    </w:div>
    <w:div w:id="1038625530">
      <w:bodyDiv w:val="1"/>
      <w:marLeft w:val="0"/>
      <w:marRight w:val="0"/>
      <w:marTop w:val="0"/>
      <w:marBottom w:val="0"/>
      <w:divBdr>
        <w:top w:val="none" w:sz="0" w:space="0" w:color="auto"/>
        <w:left w:val="none" w:sz="0" w:space="0" w:color="auto"/>
        <w:bottom w:val="none" w:sz="0" w:space="0" w:color="auto"/>
        <w:right w:val="none" w:sz="0" w:space="0" w:color="auto"/>
      </w:divBdr>
    </w:div>
    <w:div w:id="1053579381">
      <w:bodyDiv w:val="1"/>
      <w:marLeft w:val="0"/>
      <w:marRight w:val="0"/>
      <w:marTop w:val="0"/>
      <w:marBottom w:val="0"/>
      <w:divBdr>
        <w:top w:val="none" w:sz="0" w:space="0" w:color="auto"/>
        <w:left w:val="none" w:sz="0" w:space="0" w:color="auto"/>
        <w:bottom w:val="none" w:sz="0" w:space="0" w:color="auto"/>
        <w:right w:val="none" w:sz="0" w:space="0" w:color="auto"/>
      </w:divBdr>
    </w:div>
    <w:div w:id="1108309455">
      <w:bodyDiv w:val="1"/>
      <w:marLeft w:val="0"/>
      <w:marRight w:val="0"/>
      <w:marTop w:val="0"/>
      <w:marBottom w:val="0"/>
      <w:divBdr>
        <w:top w:val="none" w:sz="0" w:space="0" w:color="auto"/>
        <w:left w:val="none" w:sz="0" w:space="0" w:color="auto"/>
        <w:bottom w:val="none" w:sz="0" w:space="0" w:color="auto"/>
        <w:right w:val="none" w:sz="0" w:space="0" w:color="auto"/>
      </w:divBdr>
    </w:div>
    <w:div w:id="1148860094">
      <w:bodyDiv w:val="1"/>
      <w:marLeft w:val="0"/>
      <w:marRight w:val="0"/>
      <w:marTop w:val="0"/>
      <w:marBottom w:val="0"/>
      <w:divBdr>
        <w:top w:val="none" w:sz="0" w:space="0" w:color="auto"/>
        <w:left w:val="none" w:sz="0" w:space="0" w:color="auto"/>
        <w:bottom w:val="none" w:sz="0" w:space="0" w:color="auto"/>
        <w:right w:val="none" w:sz="0" w:space="0" w:color="auto"/>
      </w:divBdr>
    </w:div>
    <w:div w:id="1164933227">
      <w:bodyDiv w:val="1"/>
      <w:marLeft w:val="0"/>
      <w:marRight w:val="0"/>
      <w:marTop w:val="0"/>
      <w:marBottom w:val="0"/>
      <w:divBdr>
        <w:top w:val="none" w:sz="0" w:space="0" w:color="auto"/>
        <w:left w:val="none" w:sz="0" w:space="0" w:color="auto"/>
        <w:bottom w:val="none" w:sz="0" w:space="0" w:color="auto"/>
        <w:right w:val="none" w:sz="0" w:space="0" w:color="auto"/>
      </w:divBdr>
    </w:div>
    <w:div w:id="1248727162">
      <w:bodyDiv w:val="1"/>
      <w:marLeft w:val="0"/>
      <w:marRight w:val="0"/>
      <w:marTop w:val="0"/>
      <w:marBottom w:val="0"/>
      <w:divBdr>
        <w:top w:val="none" w:sz="0" w:space="0" w:color="auto"/>
        <w:left w:val="none" w:sz="0" w:space="0" w:color="auto"/>
        <w:bottom w:val="none" w:sz="0" w:space="0" w:color="auto"/>
        <w:right w:val="none" w:sz="0" w:space="0" w:color="auto"/>
      </w:divBdr>
    </w:div>
    <w:div w:id="1255088301">
      <w:bodyDiv w:val="1"/>
      <w:marLeft w:val="0"/>
      <w:marRight w:val="0"/>
      <w:marTop w:val="0"/>
      <w:marBottom w:val="0"/>
      <w:divBdr>
        <w:top w:val="none" w:sz="0" w:space="0" w:color="auto"/>
        <w:left w:val="none" w:sz="0" w:space="0" w:color="auto"/>
        <w:bottom w:val="none" w:sz="0" w:space="0" w:color="auto"/>
        <w:right w:val="none" w:sz="0" w:space="0" w:color="auto"/>
      </w:divBdr>
    </w:div>
    <w:div w:id="1255164343">
      <w:bodyDiv w:val="1"/>
      <w:marLeft w:val="0"/>
      <w:marRight w:val="0"/>
      <w:marTop w:val="0"/>
      <w:marBottom w:val="0"/>
      <w:divBdr>
        <w:top w:val="none" w:sz="0" w:space="0" w:color="auto"/>
        <w:left w:val="none" w:sz="0" w:space="0" w:color="auto"/>
        <w:bottom w:val="none" w:sz="0" w:space="0" w:color="auto"/>
        <w:right w:val="none" w:sz="0" w:space="0" w:color="auto"/>
      </w:divBdr>
    </w:div>
    <w:div w:id="1258514787">
      <w:bodyDiv w:val="1"/>
      <w:marLeft w:val="0"/>
      <w:marRight w:val="0"/>
      <w:marTop w:val="0"/>
      <w:marBottom w:val="0"/>
      <w:divBdr>
        <w:top w:val="none" w:sz="0" w:space="0" w:color="auto"/>
        <w:left w:val="none" w:sz="0" w:space="0" w:color="auto"/>
        <w:bottom w:val="none" w:sz="0" w:space="0" w:color="auto"/>
        <w:right w:val="none" w:sz="0" w:space="0" w:color="auto"/>
      </w:divBdr>
    </w:div>
    <w:div w:id="1323049991">
      <w:bodyDiv w:val="1"/>
      <w:marLeft w:val="0"/>
      <w:marRight w:val="0"/>
      <w:marTop w:val="0"/>
      <w:marBottom w:val="0"/>
      <w:divBdr>
        <w:top w:val="none" w:sz="0" w:space="0" w:color="auto"/>
        <w:left w:val="none" w:sz="0" w:space="0" w:color="auto"/>
        <w:bottom w:val="none" w:sz="0" w:space="0" w:color="auto"/>
        <w:right w:val="none" w:sz="0" w:space="0" w:color="auto"/>
      </w:divBdr>
    </w:div>
    <w:div w:id="1343556565">
      <w:bodyDiv w:val="1"/>
      <w:marLeft w:val="0"/>
      <w:marRight w:val="0"/>
      <w:marTop w:val="0"/>
      <w:marBottom w:val="0"/>
      <w:divBdr>
        <w:top w:val="none" w:sz="0" w:space="0" w:color="auto"/>
        <w:left w:val="none" w:sz="0" w:space="0" w:color="auto"/>
        <w:bottom w:val="none" w:sz="0" w:space="0" w:color="auto"/>
        <w:right w:val="none" w:sz="0" w:space="0" w:color="auto"/>
      </w:divBdr>
    </w:div>
    <w:div w:id="1362128740">
      <w:bodyDiv w:val="1"/>
      <w:marLeft w:val="0"/>
      <w:marRight w:val="0"/>
      <w:marTop w:val="0"/>
      <w:marBottom w:val="0"/>
      <w:divBdr>
        <w:top w:val="none" w:sz="0" w:space="0" w:color="auto"/>
        <w:left w:val="none" w:sz="0" w:space="0" w:color="auto"/>
        <w:bottom w:val="none" w:sz="0" w:space="0" w:color="auto"/>
        <w:right w:val="none" w:sz="0" w:space="0" w:color="auto"/>
      </w:divBdr>
    </w:div>
    <w:div w:id="1390617499">
      <w:bodyDiv w:val="1"/>
      <w:marLeft w:val="0"/>
      <w:marRight w:val="0"/>
      <w:marTop w:val="0"/>
      <w:marBottom w:val="0"/>
      <w:divBdr>
        <w:top w:val="none" w:sz="0" w:space="0" w:color="auto"/>
        <w:left w:val="none" w:sz="0" w:space="0" w:color="auto"/>
        <w:bottom w:val="none" w:sz="0" w:space="0" w:color="auto"/>
        <w:right w:val="none" w:sz="0" w:space="0" w:color="auto"/>
      </w:divBdr>
    </w:div>
    <w:div w:id="1399941515">
      <w:bodyDiv w:val="1"/>
      <w:marLeft w:val="0"/>
      <w:marRight w:val="0"/>
      <w:marTop w:val="0"/>
      <w:marBottom w:val="0"/>
      <w:divBdr>
        <w:top w:val="none" w:sz="0" w:space="0" w:color="auto"/>
        <w:left w:val="none" w:sz="0" w:space="0" w:color="auto"/>
        <w:bottom w:val="none" w:sz="0" w:space="0" w:color="auto"/>
        <w:right w:val="none" w:sz="0" w:space="0" w:color="auto"/>
      </w:divBdr>
    </w:div>
    <w:div w:id="1408645833">
      <w:bodyDiv w:val="1"/>
      <w:marLeft w:val="0"/>
      <w:marRight w:val="0"/>
      <w:marTop w:val="0"/>
      <w:marBottom w:val="0"/>
      <w:divBdr>
        <w:top w:val="none" w:sz="0" w:space="0" w:color="auto"/>
        <w:left w:val="none" w:sz="0" w:space="0" w:color="auto"/>
        <w:bottom w:val="none" w:sz="0" w:space="0" w:color="auto"/>
        <w:right w:val="none" w:sz="0" w:space="0" w:color="auto"/>
      </w:divBdr>
    </w:div>
    <w:div w:id="1433747824">
      <w:bodyDiv w:val="1"/>
      <w:marLeft w:val="0"/>
      <w:marRight w:val="0"/>
      <w:marTop w:val="0"/>
      <w:marBottom w:val="0"/>
      <w:divBdr>
        <w:top w:val="none" w:sz="0" w:space="0" w:color="auto"/>
        <w:left w:val="none" w:sz="0" w:space="0" w:color="auto"/>
        <w:bottom w:val="none" w:sz="0" w:space="0" w:color="auto"/>
        <w:right w:val="none" w:sz="0" w:space="0" w:color="auto"/>
      </w:divBdr>
    </w:div>
    <w:div w:id="1441290933">
      <w:bodyDiv w:val="1"/>
      <w:marLeft w:val="0"/>
      <w:marRight w:val="0"/>
      <w:marTop w:val="0"/>
      <w:marBottom w:val="0"/>
      <w:divBdr>
        <w:top w:val="none" w:sz="0" w:space="0" w:color="auto"/>
        <w:left w:val="none" w:sz="0" w:space="0" w:color="auto"/>
        <w:bottom w:val="none" w:sz="0" w:space="0" w:color="auto"/>
        <w:right w:val="none" w:sz="0" w:space="0" w:color="auto"/>
      </w:divBdr>
    </w:div>
    <w:div w:id="1491825496">
      <w:bodyDiv w:val="1"/>
      <w:marLeft w:val="0"/>
      <w:marRight w:val="0"/>
      <w:marTop w:val="0"/>
      <w:marBottom w:val="0"/>
      <w:divBdr>
        <w:top w:val="none" w:sz="0" w:space="0" w:color="auto"/>
        <w:left w:val="none" w:sz="0" w:space="0" w:color="auto"/>
        <w:bottom w:val="none" w:sz="0" w:space="0" w:color="auto"/>
        <w:right w:val="none" w:sz="0" w:space="0" w:color="auto"/>
      </w:divBdr>
    </w:div>
    <w:div w:id="1536693490">
      <w:bodyDiv w:val="1"/>
      <w:marLeft w:val="0"/>
      <w:marRight w:val="0"/>
      <w:marTop w:val="0"/>
      <w:marBottom w:val="0"/>
      <w:divBdr>
        <w:top w:val="none" w:sz="0" w:space="0" w:color="auto"/>
        <w:left w:val="none" w:sz="0" w:space="0" w:color="auto"/>
        <w:bottom w:val="none" w:sz="0" w:space="0" w:color="auto"/>
        <w:right w:val="none" w:sz="0" w:space="0" w:color="auto"/>
      </w:divBdr>
    </w:div>
    <w:div w:id="1539466973">
      <w:bodyDiv w:val="1"/>
      <w:marLeft w:val="0"/>
      <w:marRight w:val="0"/>
      <w:marTop w:val="0"/>
      <w:marBottom w:val="0"/>
      <w:divBdr>
        <w:top w:val="none" w:sz="0" w:space="0" w:color="auto"/>
        <w:left w:val="none" w:sz="0" w:space="0" w:color="auto"/>
        <w:bottom w:val="none" w:sz="0" w:space="0" w:color="auto"/>
        <w:right w:val="none" w:sz="0" w:space="0" w:color="auto"/>
      </w:divBdr>
    </w:div>
    <w:div w:id="1552108597">
      <w:bodyDiv w:val="1"/>
      <w:marLeft w:val="0"/>
      <w:marRight w:val="0"/>
      <w:marTop w:val="0"/>
      <w:marBottom w:val="0"/>
      <w:divBdr>
        <w:top w:val="none" w:sz="0" w:space="0" w:color="auto"/>
        <w:left w:val="none" w:sz="0" w:space="0" w:color="auto"/>
        <w:bottom w:val="none" w:sz="0" w:space="0" w:color="auto"/>
        <w:right w:val="none" w:sz="0" w:space="0" w:color="auto"/>
      </w:divBdr>
    </w:div>
    <w:div w:id="1560483726">
      <w:bodyDiv w:val="1"/>
      <w:marLeft w:val="0"/>
      <w:marRight w:val="0"/>
      <w:marTop w:val="0"/>
      <w:marBottom w:val="0"/>
      <w:divBdr>
        <w:top w:val="none" w:sz="0" w:space="0" w:color="auto"/>
        <w:left w:val="none" w:sz="0" w:space="0" w:color="auto"/>
        <w:bottom w:val="none" w:sz="0" w:space="0" w:color="auto"/>
        <w:right w:val="none" w:sz="0" w:space="0" w:color="auto"/>
      </w:divBdr>
    </w:div>
    <w:div w:id="1603802587">
      <w:bodyDiv w:val="1"/>
      <w:marLeft w:val="0"/>
      <w:marRight w:val="0"/>
      <w:marTop w:val="0"/>
      <w:marBottom w:val="0"/>
      <w:divBdr>
        <w:top w:val="none" w:sz="0" w:space="0" w:color="auto"/>
        <w:left w:val="none" w:sz="0" w:space="0" w:color="auto"/>
        <w:bottom w:val="none" w:sz="0" w:space="0" w:color="auto"/>
        <w:right w:val="none" w:sz="0" w:space="0" w:color="auto"/>
      </w:divBdr>
    </w:div>
    <w:div w:id="1607227298">
      <w:bodyDiv w:val="1"/>
      <w:marLeft w:val="0"/>
      <w:marRight w:val="0"/>
      <w:marTop w:val="0"/>
      <w:marBottom w:val="0"/>
      <w:divBdr>
        <w:top w:val="none" w:sz="0" w:space="0" w:color="auto"/>
        <w:left w:val="none" w:sz="0" w:space="0" w:color="auto"/>
        <w:bottom w:val="none" w:sz="0" w:space="0" w:color="auto"/>
        <w:right w:val="none" w:sz="0" w:space="0" w:color="auto"/>
      </w:divBdr>
    </w:div>
    <w:div w:id="1611353508">
      <w:bodyDiv w:val="1"/>
      <w:marLeft w:val="0"/>
      <w:marRight w:val="0"/>
      <w:marTop w:val="0"/>
      <w:marBottom w:val="0"/>
      <w:divBdr>
        <w:top w:val="none" w:sz="0" w:space="0" w:color="auto"/>
        <w:left w:val="none" w:sz="0" w:space="0" w:color="auto"/>
        <w:bottom w:val="none" w:sz="0" w:space="0" w:color="auto"/>
        <w:right w:val="none" w:sz="0" w:space="0" w:color="auto"/>
      </w:divBdr>
    </w:div>
    <w:div w:id="1613437820">
      <w:bodyDiv w:val="1"/>
      <w:marLeft w:val="0"/>
      <w:marRight w:val="0"/>
      <w:marTop w:val="0"/>
      <w:marBottom w:val="0"/>
      <w:divBdr>
        <w:top w:val="none" w:sz="0" w:space="0" w:color="auto"/>
        <w:left w:val="none" w:sz="0" w:space="0" w:color="auto"/>
        <w:bottom w:val="none" w:sz="0" w:space="0" w:color="auto"/>
        <w:right w:val="none" w:sz="0" w:space="0" w:color="auto"/>
      </w:divBdr>
    </w:div>
    <w:div w:id="1637760528">
      <w:bodyDiv w:val="1"/>
      <w:marLeft w:val="0"/>
      <w:marRight w:val="0"/>
      <w:marTop w:val="0"/>
      <w:marBottom w:val="0"/>
      <w:divBdr>
        <w:top w:val="none" w:sz="0" w:space="0" w:color="auto"/>
        <w:left w:val="none" w:sz="0" w:space="0" w:color="auto"/>
        <w:bottom w:val="none" w:sz="0" w:space="0" w:color="auto"/>
        <w:right w:val="none" w:sz="0" w:space="0" w:color="auto"/>
      </w:divBdr>
    </w:div>
    <w:div w:id="1642035979">
      <w:bodyDiv w:val="1"/>
      <w:marLeft w:val="0"/>
      <w:marRight w:val="0"/>
      <w:marTop w:val="0"/>
      <w:marBottom w:val="0"/>
      <w:divBdr>
        <w:top w:val="none" w:sz="0" w:space="0" w:color="auto"/>
        <w:left w:val="none" w:sz="0" w:space="0" w:color="auto"/>
        <w:bottom w:val="none" w:sz="0" w:space="0" w:color="auto"/>
        <w:right w:val="none" w:sz="0" w:space="0" w:color="auto"/>
      </w:divBdr>
    </w:div>
    <w:div w:id="1654138968">
      <w:bodyDiv w:val="1"/>
      <w:marLeft w:val="0"/>
      <w:marRight w:val="0"/>
      <w:marTop w:val="0"/>
      <w:marBottom w:val="0"/>
      <w:divBdr>
        <w:top w:val="none" w:sz="0" w:space="0" w:color="auto"/>
        <w:left w:val="none" w:sz="0" w:space="0" w:color="auto"/>
        <w:bottom w:val="none" w:sz="0" w:space="0" w:color="auto"/>
        <w:right w:val="none" w:sz="0" w:space="0" w:color="auto"/>
      </w:divBdr>
    </w:div>
    <w:div w:id="1714384725">
      <w:bodyDiv w:val="1"/>
      <w:marLeft w:val="0"/>
      <w:marRight w:val="0"/>
      <w:marTop w:val="0"/>
      <w:marBottom w:val="0"/>
      <w:divBdr>
        <w:top w:val="none" w:sz="0" w:space="0" w:color="auto"/>
        <w:left w:val="none" w:sz="0" w:space="0" w:color="auto"/>
        <w:bottom w:val="none" w:sz="0" w:space="0" w:color="auto"/>
        <w:right w:val="none" w:sz="0" w:space="0" w:color="auto"/>
      </w:divBdr>
    </w:div>
    <w:div w:id="1720129253">
      <w:bodyDiv w:val="1"/>
      <w:marLeft w:val="0"/>
      <w:marRight w:val="0"/>
      <w:marTop w:val="0"/>
      <w:marBottom w:val="0"/>
      <w:divBdr>
        <w:top w:val="none" w:sz="0" w:space="0" w:color="auto"/>
        <w:left w:val="none" w:sz="0" w:space="0" w:color="auto"/>
        <w:bottom w:val="none" w:sz="0" w:space="0" w:color="auto"/>
        <w:right w:val="none" w:sz="0" w:space="0" w:color="auto"/>
      </w:divBdr>
    </w:div>
    <w:div w:id="1721396173">
      <w:bodyDiv w:val="1"/>
      <w:marLeft w:val="0"/>
      <w:marRight w:val="0"/>
      <w:marTop w:val="0"/>
      <w:marBottom w:val="0"/>
      <w:divBdr>
        <w:top w:val="none" w:sz="0" w:space="0" w:color="auto"/>
        <w:left w:val="none" w:sz="0" w:space="0" w:color="auto"/>
        <w:bottom w:val="none" w:sz="0" w:space="0" w:color="auto"/>
        <w:right w:val="none" w:sz="0" w:space="0" w:color="auto"/>
      </w:divBdr>
    </w:div>
    <w:div w:id="1732458784">
      <w:bodyDiv w:val="1"/>
      <w:marLeft w:val="0"/>
      <w:marRight w:val="0"/>
      <w:marTop w:val="0"/>
      <w:marBottom w:val="0"/>
      <w:divBdr>
        <w:top w:val="none" w:sz="0" w:space="0" w:color="auto"/>
        <w:left w:val="none" w:sz="0" w:space="0" w:color="auto"/>
        <w:bottom w:val="none" w:sz="0" w:space="0" w:color="auto"/>
        <w:right w:val="none" w:sz="0" w:space="0" w:color="auto"/>
      </w:divBdr>
    </w:div>
    <w:div w:id="1804075185">
      <w:bodyDiv w:val="1"/>
      <w:marLeft w:val="0"/>
      <w:marRight w:val="0"/>
      <w:marTop w:val="0"/>
      <w:marBottom w:val="0"/>
      <w:divBdr>
        <w:top w:val="none" w:sz="0" w:space="0" w:color="auto"/>
        <w:left w:val="none" w:sz="0" w:space="0" w:color="auto"/>
        <w:bottom w:val="none" w:sz="0" w:space="0" w:color="auto"/>
        <w:right w:val="none" w:sz="0" w:space="0" w:color="auto"/>
      </w:divBdr>
    </w:div>
    <w:div w:id="1809468638">
      <w:bodyDiv w:val="1"/>
      <w:marLeft w:val="0"/>
      <w:marRight w:val="0"/>
      <w:marTop w:val="0"/>
      <w:marBottom w:val="0"/>
      <w:divBdr>
        <w:top w:val="none" w:sz="0" w:space="0" w:color="auto"/>
        <w:left w:val="none" w:sz="0" w:space="0" w:color="auto"/>
        <w:bottom w:val="none" w:sz="0" w:space="0" w:color="auto"/>
        <w:right w:val="none" w:sz="0" w:space="0" w:color="auto"/>
      </w:divBdr>
    </w:div>
    <w:div w:id="1867668602">
      <w:bodyDiv w:val="1"/>
      <w:marLeft w:val="0"/>
      <w:marRight w:val="0"/>
      <w:marTop w:val="0"/>
      <w:marBottom w:val="0"/>
      <w:divBdr>
        <w:top w:val="none" w:sz="0" w:space="0" w:color="auto"/>
        <w:left w:val="none" w:sz="0" w:space="0" w:color="auto"/>
        <w:bottom w:val="none" w:sz="0" w:space="0" w:color="auto"/>
        <w:right w:val="none" w:sz="0" w:space="0" w:color="auto"/>
      </w:divBdr>
    </w:div>
    <w:div w:id="1885823457">
      <w:bodyDiv w:val="1"/>
      <w:marLeft w:val="0"/>
      <w:marRight w:val="0"/>
      <w:marTop w:val="0"/>
      <w:marBottom w:val="0"/>
      <w:divBdr>
        <w:top w:val="none" w:sz="0" w:space="0" w:color="auto"/>
        <w:left w:val="none" w:sz="0" w:space="0" w:color="auto"/>
        <w:bottom w:val="none" w:sz="0" w:space="0" w:color="auto"/>
        <w:right w:val="none" w:sz="0" w:space="0" w:color="auto"/>
      </w:divBdr>
    </w:div>
    <w:div w:id="1895315816">
      <w:bodyDiv w:val="1"/>
      <w:marLeft w:val="0"/>
      <w:marRight w:val="0"/>
      <w:marTop w:val="0"/>
      <w:marBottom w:val="0"/>
      <w:divBdr>
        <w:top w:val="none" w:sz="0" w:space="0" w:color="auto"/>
        <w:left w:val="none" w:sz="0" w:space="0" w:color="auto"/>
        <w:bottom w:val="none" w:sz="0" w:space="0" w:color="auto"/>
        <w:right w:val="none" w:sz="0" w:space="0" w:color="auto"/>
      </w:divBdr>
    </w:div>
    <w:div w:id="1944920858">
      <w:bodyDiv w:val="1"/>
      <w:marLeft w:val="0"/>
      <w:marRight w:val="0"/>
      <w:marTop w:val="0"/>
      <w:marBottom w:val="0"/>
      <w:divBdr>
        <w:top w:val="none" w:sz="0" w:space="0" w:color="auto"/>
        <w:left w:val="none" w:sz="0" w:space="0" w:color="auto"/>
        <w:bottom w:val="none" w:sz="0" w:space="0" w:color="auto"/>
        <w:right w:val="none" w:sz="0" w:space="0" w:color="auto"/>
      </w:divBdr>
    </w:div>
    <w:div w:id="1955938206">
      <w:bodyDiv w:val="1"/>
      <w:marLeft w:val="0"/>
      <w:marRight w:val="0"/>
      <w:marTop w:val="0"/>
      <w:marBottom w:val="0"/>
      <w:divBdr>
        <w:top w:val="none" w:sz="0" w:space="0" w:color="auto"/>
        <w:left w:val="none" w:sz="0" w:space="0" w:color="auto"/>
        <w:bottom w:val="none" w:sz="0" w:space="0" w:color="auto"/>
        <w:right w:val="none" w:sz="0" w:space="0" w:color="auto"/>
      </w:divBdr>
    </w:div>
    <w:div w:id="2017688960">
      <w:bodyDiv w:val="1"/>
      <w:marLeft w:val="0"/>
      <w:marRight w:val="0"/>
      <w:marTop w:val="0"/>
      <w:marBottom w:val="0"/>
      <w:divBdr>
        <w:top w:val="none" w:sz="0" w:space="0" w:color="auto"/>
        <w:left w:val="none" w:sz="0" w:space="0" w:color="auto"/>
        <w:bottom w:val="none" w:sz="0" w:space="0" w:color="auto"/>
        <w:right w:val="none" w:sz="0" w:space="0" w:color="auto"/>
      </w:divBdr>
    </w:div>
    <w:div w:id="2027561396">
      <w:bodyDiv w:val="1"/>
      <w:marLeft w:val="0"/>
      <w:marRight w:val="0"/>
      <w:marTop w:val="0"/>
      <w:marBottom w:val="0"/>
      <w:divBdr>
        <w:top w:val="none" w:sz="0" w:space="0" w:color="auto"/>
        <w:left w:val="none" w:sz="0" w:space="0" w:color="auto"/>
        <w:bottom w:val="none" w:sz="0" w:space="0" w:color="auto"/>
        <w:right w:val="none" w:sz="0" w:space="0" w:color="auto"/>
      </w:divBdr>
    </w:div>
    <w:div w:id="2044671129">
      <w:bodyDiv w:val="1"/>
      <w:marLeft w:val="0"/>
      <w:marRight w:val="0"/>
      <w:marTop w:val="0"/>
      <w:marBottom w:val="0"/>
      <w:divBdr>
        <w:top w:val="none" w:sz="0" w:space="0" w:color="auto"/>
        <w:left w:val="none" w:sz="0" w:space="0" w:color="auto"/>
        <w:bottom w:val="none" w:sz="0" w:space="0" w:color="auto"/>
        <w:right w:val="none" w:sz="0" w:space="0" w:color="auto"/>
      </w:divBdr>
    </w:div>
    <w:div w:id="2059353905">
      <w:bodyDiv w:val="1"/>
      <w:marLeft w:val="0"/>
      <w:marRight w:val="0"/>
      <w:marTop w:val="0"/>
      <w:marBottom w:val="0"/>
      <w:divBdr>
        <w:top w:val="none" w:sz="0" w:space="0" w:color="auto"/>
        <w:left w:val="none" w:sz="0" w:space="0" w:color="auto"/>
        <w:bottom w:val="none" w:sz="0" w:space="0" w:color="auto"/>
        <w:right w:val="none" w:sz="0" w:space="0" w:color="auto"/>
      </w:divBdr>
    </w:div>
    <w:div w:id="21161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americanbar.org/groups/law_aging/resources/guardianship_law_practice/practical_tool.html" TargetMode="External"/><Relationship Id="rId26" Type="http://schemas.openxmlformats.org/officeDocument/2006/relationships/hyperlink" Target="http://www.supporteddecisionmaking.org/sites/default/files/Supported-Decision-Making-Teams-Setting-the-Wheels-in-Motion.pdf%20" TargetMode="External"/><Relationship Id="rId39" Type="http://schemas.openxmlformats.org/officeDocument/2006/relationships/hyperlink" Target="https://media.dojmt.gov/wp-content/uploads/F-My-Choices-Advance-Directive.pdf" TargetMode="External"/><Relationship Id="rId21" Type="http://schemas.openxmlformats.org/officeDocument/2006/relationships/hyperlink" Target="http://www2.waisman.wisc.edu/cedd/wrc/pdf/pubs/THCL.pdf" TargetMode="External"/><Relationship Id="rId34" Type="http://schemas.openxmlformats.org/officeDocument/2006/relationships/hyperlink" Target="http://autisticadvocacy.org/wp-content/uploads/2014/07/ASAN-healthcare-toolkit-final.pdf" TargetMode="External"/><Relationship Id="rId42" Type="http://schemas.openxmlformats.org/officeDocument/2006/relationships/hyperlink" Target="http://dphhs.mt.gov/dsd/developmentaldisabilities/ABLE" TargetMode="External"/><Relationship Id="rId47" Type="http://schemas.openxmlformats.org/officeDocument/2006/relationships/hyperlink" Target="https://www.ssa.gov/payee/" TargetMode="External"/><Relationship Id="rId50" Type="http://schemas.openxmlformats.org/officeDocument/2006/relationships/hyperlink" Target="http://www.ablenrc.org/about/what-are-able-accounts" TargetMode="External"/><Relationship Id="rId55" Type="http://schemas.openxmlformats.org/officeDocument/2006/relationships/hyperlink" Target="http://www.msuextension.org/publications/FamilyFinancialManagement/MT199001HR.pdf" TargetMode="External"/><Relationship Id="rId63" Type="http://schemas.openxmlformats.org/officeDocument/2006/relationships/hyperlink" Target="http://www.thearc.org/document.doc?id=3670" TargetMode="External"/><Relationship Id="rId68" Type="http://schemas.openxmlformats.org/officeDocument/2006/relationships/hyperlink" Target="http://odpc.ucsf.edu/sites/odpc.ucsf.edu/files/pdf_docs/FINAL%20Trans%20Guide%2011.18.16%20ALL_0.pdf"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dojmt.gov/consumer/end-of-life-registry/" TargetMode="External"/><Relationship Id="rId2" Type="http://schemas.openxmlformats.org/officeDocument/2006/relationships/customXml" Target="../customXml/item2.xml"/><Relationship Id="rId16" Type="http://schemas.openxmlformats.org/officeDocument/2006/relationships/hyperlink" Target="http://journals.sagepub.com/doi/pdf/10.1177/1540796915586189" TargetMode="External"/><Relationship Id="rId29" Type="http://schemas.openxmlformats.org/officeDocument/2006/relationships/hyperlink" Target="http://opi.mt.gov/Portals/182/Page%20Files/Special%20Education/Forms/Transfer%20of%20Rights%20-%20Parent%20FINAL%209-5-17.pdf?ver=2017-09-05-123059-280" TargetMode="External"/><Relationship Id="rId11" Type="http://schemas.openxmlformats.org/officeDocument/2006/relationships/image" Target="media/image3.png"/><Relationship Id="rId24" Type="http://schemas.openxmlformats.org/officeDocument/2006/relationships/hyperlink" Target="http://www.supporteddecisionmaking.org/sites/default/files/sdm-brainstorming-guide.pdf%20" TargetMode="External"/><Relationship Id="rId32" Type="http://schemas.openxmlformats.org/officeDocument/2006/relationships/hyperlink" Target="http://leg.mt.gov/bills/mca/title_0500/chapter_0050/part_0070/sections_index.html" TargetMode="External"/><Relationship Id="rId37" Type="http://schemas.openxmlformats.org/officeDocument/2006/relationships/hyperlink" Target="http://odpc.ucsf.edu/supported-health-care-decision-making" TargetMode="External"/><Relationship Id="rId40" Type="http://schemas.openxmlformats.org/officeDocument/2006/relationships/hyperlink" Target="http://msuextension.org/publications/FamilyFinancialManagement/MT200602HR.pdf" TargetMode="External"/><Relationship Id="rId45" Type="http://schemas.openxmlformats.org/officeDocument/2006/relationships/hyperlink" Target="http://www.msuextension.org/publications/FamilyFinancialManagement/MT199001HR.pdf" TargetMode="External"/><Relationship Id="rId53" Type="http://schemas.openxmlformats.org/officeDocument/2006/relationships/hyperlink" Target="http://www.waisman.wisc.edu/cedd/Connections/pdfs/Description_EPOA_and_sample.pdf" TargetMode="External"/><Relationship Id="rId58" Type="http://schemas.openxmlformats.org/officeDocument/2006/relationships/hyperlink" Target="http://coalitionccc.org/tools-resources/people-with-developmental-disabilities/" TargetMode="External"/><Relationship Id="rId66" Type="http://schemas.openxmlformats.org/officeDocument/2006/relationships/hyperlink" Target="http://www.parentcenterhub.org/repository/aom-series-finance/" TargetMode="External"/><Relationship Id="rId74" Type="http://schemas.openxmlformats.org/officeDocument/2006/relationships/hyperlink" Target="http://www.specialneedsalliance.org/the-education-power-of-attorney-empowering-students-with-disabilities/"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supporteddecisionmaking.org/node/390" TargetMode="External"/><Relationship Id="rId28" Type="http://schemas.openxmlformats.org/officeDocument/2006/relationships/hyperlink" Target="http://disabilityrightsmt.org/janda3/files/home/Buttons/2016.08.31%20Student%20Rights%20Handbook.pdf" TargetMode="External"/><Relationship Id="rId36" Type="http://schemas.openxmlformats.org/officeDocument/2006/relationships/hyperlink" Target="http://www.americanbar.org/content/dam/aba/administrative/law_aging/2011/2011_aging_hcdec_univhcpaform_4_2012_v2.authcheckdam.pdf" TargetMode="External"/><Relationship Id="rId49" Type="http://schemas.openxmlformats.org/officeDocument/2006/relationships/hyperlink" Target="http://lifeafterieps.com/tools-for-teaching-financial-literacy-skills/" TargetMode="External"/><Relationship Id="rId57" Type="http://schemas.openxmlformats.org/officeDocument/2006/relationships/hyperlink" Target="http://www.ucsd.tv/search-details.aspx?showID=32191" TargetMode="External"/><Relationship Id="rId61" Type="http://schemas.openxmlformats.org/officeDocument/2006/relationships/hyperlink" Target="http://autisticadvocacy.org/wp-content/uploads/2016/02/Easy-Read-OSF-For-Families-v3.pdf" TargetMode="External"/><Relationship Id="rId10" Type="http://schemas.openxmlformats.org/officeDocument/2006/relationships/image" Target="media/image2.png"/><Relationship Id="rId19" Type="http://schemas.openxmlformats.org/officeDocument/2006/relationships/hyperlink" Target="http://autisticadvocacy.org/wp-content/uploads/2016/02/Easy-Read-OSF-2-Supported-Decision-Making-v3.pdf" TargetMode="External"/><Relationship Id="rId31" Type="http://schemas.openxmlformats.org/officeDocument/2006/relationships/hyperlink" Target="http://montech.ruralinstitute.umt.edu/" TargetMode="External"/><Relationship Id="rId44" Type="http://schemas.openxmlformats.org/officeDocument/2006/relationships/hyperlink" Target="http://msuextension.org/publications/FamilyFinancialManagement/MT199117HR.pdf" TargetMode="External"/><Relationship Id="rId52" Type="http://schemas.openxmlformats.org/officeDocument/2006/relationships/hyperlink" Target="http://leg.mt.gov/bills/mca/title_0720/chapter_0050/part_0050/section_0010/0720-0050-0050-0010.html" TargetMode="External"/><Relationship Id="rId60" Type="http://schemas.openxmlformats.org/officeDocument/2006/relationships/hyperlink" Target="http://autisticadvocacy.org/2016/02/the-right-to-make-choices-new-resource-on-supported-decision-making/" TargetMode="External"/><Relationship Id="rId65" Type="http://schemas.openxmlformats.org/officeDocument/2006/relationships/hyperlink" Target="http://www.parentcenterhub.org/repository/aom-series-healthcare/" TargetMode="External"/><Relationship Id="rId73" Type="http://schemas.openxmlformats.org/officeDocument/2006/relationships/hyperlink" Target="https://www.guardianship.org/wp-content/uploads/2017/07/SDM-Position-Statement-9-20-17.pdf"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hyperlink" Target="http://supporteddecisionmaking.com/sites/default/files/NRC-SDM-Welcome-message.pdf" TargetMode="External"/><Relationship Id="rId27" Type="http://schemas.openxmlformats.org/officeDocument/2006/relationships/hyperlink" Target="http://supporteddecisionmaking.org/node/432" TargetMode="External"/><Relationship Id="rId30" Type="http://schemas.openxmlformats.org/officeDocument/2006/relationships/hyperlink" Target="http://opi.mt.gov/Portals/182/Page%20Files/Special%20Education/Forms/Transfer%20of%20Rights%20-%20Student%209-5-17.pdf?ver=2017-09-05-123059-280" TargetMode="External"/><Relationship Id="rId35" Type="http://schemas.openxmlformats.org/officeDocument/2006/relationships/hyperlink" Target="http://autisticadvocacy.org/wp-content/uploads/2014/07/ASAN-healthcare-toolkit-final.pdf" TargetMode="External"/><Relationship Id="rId43" Type="http://schemas.openxmlformats.org/officeDocument/2006/relationships/hyperlink" Target="http://www.ablenrc.org/" TargetMode="External"/><Relationship Id="rId48" Type="http://schemas.openxmlformats.org/officeDocument/2006/relationships/hyperlink" Target="http://www.fliconline.org/documents/patffinancialeducationbooklet-final.pdf" TargetMode="External"/><Relationship Id="rId56" Type="http://schemas.openxmlformats.org/officeDocument/2006/relationships/hyperlink" Target="http://www.dphhs.mt.gov/Portals/85/sltc/documents/legaldeveloper/1PowerofAttorney.pdf" TargetMode="External"/><Relationship Id="rId64" Type="http://schemas.openxmlformats.org/officeDocument/2006/relationships/hyperlink" Target="http://www.parentcenterhub.org/repository/age-of-majority-parentguide/" TargetMode="External"/><Relationship Id="rId69" Type="http://schemas.openxmlformats.org/officeDocument/2006/relationships/hyperlink" Target="http://leg.mt.gov/bills/mca/title_0720/chapter_0050/part_0030/section_0250/0720-0050-0030-0250.html%20"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leg.mt.gov/bills/mca/title_0720/chapter_0310/part_0030/section_0530/0720-0310-0030-0530.html" TargetMode="External"/><Relationship Id="rId72" Type="http://schemas.openxmlformats.org/officeDocument/2006/relationships/hyperlink" Target="http://disabilityrightsmt.org/articles-advance-directives-57"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www.ncset.org/publications/researchtopractice/NCSETResearchBrief_2.1.pdf" TargetMode="External"/><Relationship Id="rId25" Type="http://schemas.openxmlformats.org/officeDocument/2006/relationships/hyperlink" Target="http://www.supporteddecisionmaking.org/sites/default/files/Supported-Decision-Making-Teams-Setting-the-Wheels-in-Motion.pdf" TargetMode="External"/><Relationship Id="rId33" Type="http://schemas.openxmlformats.org/officeDocument/2006/relationships/hyperlink" Target="http://ruralinstitute.umt.edu/transition/Handouts/Planning_Your_Transition_from_Pediatric_to_Adult_Health_Care_Workbook-2014.rev1.docx" TargetMode="External"/><Relationship Id="rId38" Type="http://schemas.openxmlformats.org/officeDocument/2006/relationships/hyperlink" Target="https://dojmt.gov/consumer/end-of-life-registry/" TargetMode="External"/><Relationship Id="rId46" Type="http://schemas.openxmlformats.org/officeDocument/2006/relationships/hyperlink" Target="http://www.parentcenterhub.org/repository/aom-series-finance/" TargetMode="External"/><Relationship Id="rId59" Type="http://schemas.openxmlformats.org/officeDocument/2006/relationships/hyperlink" Target="https://www.americanbar.org/content/dam/aba/administrative/law_aging/2013_CassidyRestorationofRightsChart7-13.authcheckdam.pdf" TargetMode="External"/><Relationship Id="rId67" Type="http://schemas.openxmlformats.org/officeDocument/2006/relationships/hyperlink" Target="http://www.spanadvocacy.org/content/supported-decision-making-and-alternatives-guardianship" TargetMode="External"/><Relationship Id="rId20" Type="http://schemas.openxmlformats.org/officeDocument/2006/relationships/hyperlink" Target="http://www.gottransition.org/resourceGet.cfm?id=17" TargetMode="External"/><Relationship Id="rId41" Type="http://schemas.openxmlformats.org/officeDocument/2006/relationships/hyperlink" Target="https://savewithable.com/mt/home.html" TargetMode="External"/><Relationship Id="rId54" Type="http://schemas.openxmlformats.org/officeDocument/2006/relationships/hyperlink" Target="https://www.mbaea.org/media/cms/IEP_English_Power_of_Attourney_for_EDM.PDF" TargetMode="External"/><Relationship Id="rId62" Type="http://schemas.openxmlformats.org/officeDocument/2006/relationships/hyperlink" Target="http://autisticadvocacy.org/wp-content/uploads/2016/02/Easy-Read-OSF-For-Families-v3.pdf" TargetMode="External"/><Relationship Id="rId70" Type="http://schemas.openxmlformats.org/officeDocument/2006/relationships/hyperlink" Target="http://leg.mt.gov/bills/mca/title_0720/chapter_0050/part_0030/section_0060/0720-0050-0030-0060.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Jam15</b:Tag>
    <b:SourceType>JournalArticle</b:SourceType>
    <b:Guid>{251936B1-E676-4A15-BD7F-7349D81AF7D1}</b:Guid>
    <b:Title>Guardianship and the Potential of Supported Decision Making With Individuals With Disabilitites</b:Title>
    <b:Year>2015</b:Year>
    <b:Author>
      <b:Author>
        <b:NameList>
          <b:Person>
            <b:Last>Jameson</b:Last>
            <b:First>Matt</b:First>
          </b:Person>
          <b:Person>
            <b:Last>Riesen</b:Last>
            <b:First>Tim</b:First>
          </b:Person>
          <b:Person>
            <b:Last>Polychronis</b:Last>
            <b:First>Shamby</b:First>
          </b:Person>
          <b:Person>
            <b:Last>Trader</b:Last>
            <b:First>Barbara</b:First>
          </b:Person>
          <b:Person>
            <b:Last>Mizner</b:Last>
            <b:First>Susan</b:First>
          </b:Person>
          <b:Person>
            <b:Last>Martinis</b:Last>
            <b:First>Jonathan</b:First>
          </b:Person>
          <b:Person>
            <b:Last>Hoyle</b:Last>
            <b:First>Dohn</b:First>
          </b:Person>
        </b:NameList>
      </b:Author>
    </b:Author>
    <b:JournalName>Research and Practice of Persons with Severe Disabilities</b:JournalName>
    <b:Pages>36-51</b:Pages>
    <b:RefOrder>1</b:RefOrder>
  </b:Source>
  <b:Source>
    <b:Tag>Nat15</b:Tag>
    <b:SourceType>DocumentFromInternetSite</b:SourceType>
    <b:Guid>{E09ABAE7-DF0F-4372-942E-98A5861B6D04}</b:Guid>
    <b:Title>National Guardianship Association Postion Statement on Guardianship</b:Title>
    <b:Year>2015</b:Year>
    <b:Author>
      <b:Author>
        <b:Corporate>National Guardianship Association</b:Corporate>
      </b:Author>
    </b:Author>
    <b:InternetSiteTitle>Surrogate Decison Making and Supported Decision Making</b:InternetSiteTitle>
    <b:RefOrder>8</b:RefOrder>
  </b:Source>
  <b:Source>
    <b:Tag>Mon17</b:Tag>
    <b:SourceType>InternetSite</b:SourceType>
    <b:Guid>{08377BED-0025-4712-8BBC-649AC882AC44}</b:Guid>
    <b:Author>
      <b:Author>
        <b:Corporate>Montana Department of Justice</b:Corporate>
      </b:Author>
    </b:Author>
    <b:Title>End of Life Registry &amp; Advance Health Care Directives</b:Title>
    <b:InternetSiteTitle>Office of Consumer Protection</b:InternetSiteTitle>
    <b:Year>2017</b:Year>
    <b:URL>https://dojmt.gov/consumer/end-of-life-registry/</b:URL>
    <b:RefOrder>4</b:RefOrder>
  </b:Source>
  <b:Source>
    <b:Tag>Jus17</b:Tag>
    <b:SourceType>InternetSite</b:SourceType>
    <b:Guid>{0BD8AE5E-D5AA-4C22-95ED-DD1B34B2D48D}</b:Guid>
    <b:Title>72-5-306. Purpose and basis for guardianship</b:Title>
    <b:InternetSiteTitle>US Law</b:InternetSiteTitle>
    <b:Year>2017</b:Year>
    <b:URL>http://law.justia.com/codes/montana/2015/title-72/chapter-5/part-3/section-72-5-306</b:URL>
    <b:Author>
      <b:Author>
        <b:Corporate>Justia </b:Corporate>
      </b:Author>
    </b:Author>
    <b:RefOrder>2</b:RefOrder>
  </b:Source>
  <b:Source>
    <b:Tag>DRM</b:Tag>
    <b:SourceType>InternetSite</b:SourceType>
    <b:Guid>{425F757F-D28A-4EF1-A9D2-A805F5AC1016}</b:Guid>
    <b:InternetSiteTitle>Disability Rights Montana</b:InternetSiteTitle>
    <b:Title>Montana Mental Health Care Advanced Directive</b:Title>
    <b:Year>2017</b:Year>
    <b:URL>http://disabilityrightsmt.org/articles-advance-directives-57</b:URL>
    <b:RefOrder>5</b:RefOrder>
  </b:Source>
  <b:Source>
    <b:Tag>The16</b:Tag>
    <b:SourceType>InternetSite</b:SourceType>
    <b:Guid>{5625212B-ECFE-4B2B-B337-B94D66944BC9}</b:Guid>
    <b:Title>The Education Power of Attorney</b:Title>
    <b:InternetSiteTitle>Special Needs Alliance</b:InternetSiteTitle>
    <b:Year>2016</b:Year>
    <b:URL>http://www.specialneedsalliance.org/the-education-power-of-attorney-empowering-students-with-disabilities/</b:URL>
    <b:RefOrder>7</b:RefOrder>
  </b:Source>
  <b:Source>
    <b:Tag>Jon16</b:Tag>
    <b:SourceType>ConferenceProceedings</b:SourceType>
    <b:Guid>{06A3626F-1512-4ACA-87E1-3FEB967DE734}</b:Guid>
    <b:Title>Supported Decision Making and Healthcare</b:Title>
    <b:Year>2016</b:Year>
    <b:Author>
      <b:Author>
        <b:NameList>
          <b:Person>
            <b:Last>Martinis</b:Last>
            <b:First>Jonathan</b:First>
          </b:Person>
        </b:NameList>
      </b:Author>
    </b:Author>
    <b:ConferenceName>Montana Transition Conference</b:ConferenceName>
    <b:RefOrder>3</b:RefOrder>
  </b:Source>
  <b:Source>
    <b:Tag>MCA</b:Tag>
    <b:SourceType>InternetSite</b:SourceType>
    <b:Guid>{697CA108-BFB4-4776-A396-989D377B68FF}</b:Guid>
    <b:Title>72-5-501. When health care power of attorney not affected by disability</b:Title>
    <b:InternetSiteTitle>LAWS Montana Code Annotated </b:InternetSiteTitle>
    <b:URL>http://leg.mt.gov/bills/mca/title_0720/chapter_0050/part_0050/section_0010/0720-0050-0050-0010.html</b:URL>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F27804-51B4-401C-92EA-B9D4F182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10758</Words>
  <Characters>61323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Alternatives to Guardianship Toolkit</vt:lpstr>
    </vt:vector>
  </TitlesOfParts>
  <Company>University of Montan</Company>
  <LinksUpToDate>false</LinksUpToDate>
  <CharactersWithSpaces>71938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to Guardianship Toolkit</dc:title>
  <dc:subject/>
  <dc:creator>Erika</dc:creator>
  <cp:keywords/>
  <dc:description/>
  <cp:lastModifiedBy>Poelstra, James</cp:lastModifiedBy>
  <cp:revision>4</cp:revision>
  <cp:lastPrinted>2018-02-06T00:31:00Z</cp:lastPrinted>
  <dcterms:created xsi:type="dcterms:W3CDTF">2018-03-07T00:48:00Z</dcterms:created>
  <dcterms:modified xsi:type="dcterms:W3CDTF">2021-01-29T16:55:00Z</dcterms:modified>
</cp:coreProperties>
</file>