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43340" w14:textId="77777777" w:rsidR="00952BF8" w:rsidRDefault="00952BF8" w:rsidP="006C22BA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14:paraId="0727AEEE" w14:textId="77777777" w:rsidR="00FA1691" w:rsidRPr="006C22BA" w:rsidRDefault="006C22BA" w:rsidP="006C22BA">
      <w:pPr>
        <w:jc w:val="center"/>
        <w:rPr>
          <w:rFonts w:ascii="Comic Sans MS" w:hAnsi="Comic Sans MS"/>
          <w:b/>
          <w:sz w:val="32"/>
          <w:szCs w:val="32"/>
        </w:rPr>
      </w:pPr>
      <w:r w:rsidRPr="006C22BA">
        <w:rPr>
          <w:rFonts w:ascii="Comic Sans MS" w:hAnsi="Comic Sans MS"/>
          <w:b/>
          <w:sz w:val="32"/>
          <w:szCs w:val="32"/>
        </w:rPr>
        <w:t>14 Communication “Reminders”</w:t>
      </w:r>
    </w:p>
    <w:p w14:paraId="649E7653" w14:textId="77777777" w:rsidR="006C22BA" w:rsidRDefault="006C22BA" w:rsidP="006C22BA">
      <w:pPr>
        <w:jc w:val="center"/>
        <w:rPr>
          <w:rFonts w:ascii="Comic Sans MS" w:hAnsi="Comic Sans MS"/>
        </w:rPr>
      </w:pPr>
    </w:p>
    <w:p w14:paraId="2E2E35C8" w14:textId="77777777" w:rsidR="006C22BA" w:rsidRDefault="006C22BA" w:rsidP="006C22BA">
      <w:pPr>
        <w:tabs>
          <w:tab w:val="left" w:pos="1080"/>
        </w:tabs>
        <w:ind w:left="-270" w:right="-27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“Not Being Able to Speak Is </w:t>
      </w:r>
      <w:r>
        <w:rPr>
          <w:rFonts w:ascii="Comic Sans MS" w:hAnsi="Comic Sans MS"/>
          <w:b/>
          <w:u w:val="single"/>
        </w:rPr>
        <w:t>NOT</w:t>
      </w:r>
      <w:r>
        <w:rPr>
          <w:rFonts w:ascii="Comic Sans MS" w:hAnsi="Comic Sans MS"/>
          <w:b/>
        </w:rPr>
        <w:t xml:space="preserve"> the Same as Not Having Anything to Say”</w:t>
      </w:r>
    </w:p>
    <w:p w14:paraId="3DD1F526" w14:textId="77777777" w:rsidR="006C22BA" w:rsidRPr="003F4B7B" w:rsidRDefault="006C22BA" w:rsidP="003F4B7B">
      <w:pPr>
        <w:tabs>
          <w:tab w:val="left" w:pos="1080"/>
        </w:tabs>
        <w:spacing w:line="360" w:lineRule="auto"/>
        <w:ind w:left="-270" w:right="-270"/>
        <w:rPr>
          <w:rFonts w:ascii="Comic Sans MS" w:hAnsi="Comic Sans MS"/>
          <w:b/>
          <w:sz w:val="20"/>
          <w:szCs w:val="20"/>
        </w:rPr>
      </w:pPr>
    </w:p>
    <w:p w14:paraId="098618E0" w14:textId="299445C2" w:rsidR="00D04F6C" w:rsidRPr="00952BF8" w:rsidRDefault="006C22BA" w:rsidP="003F4B7B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ind w:left="1080" w:right="720"/>
        <w:rPr>
          <w:rFonts w:ascii="Comic Sans MS" w:hAnsi="Comic Sans MS"/>
          <w:b/>
          <w:sz w:val="22"/>
          <w:szCs w:val="22"/>
        </w:rPr>
      </w:pPr>
      <w:r w:rsidRPr="00952BF8">
        <w:rPr>
          <w:rFonts w:ascii="Comic Sans MS" w:hAnsi="Comic Sans MS"/>
          <w:b/>
          <w:sz w:val="22"/>
          <w:szCs w:val="22"/>
        </w:rPr>
        <w:t>Behavior</w:t>
      </w:r>
      <w:r w:rsidR="003F4B7B" w:rsidRPr="00952BF8">
        <w:rPr>
          <w:rFonts w:ascii="Comic Sans MS" w:hAnsi="Comic Sans MS"/>
          <w:b/>
          <w:sz w:val="22"/>
          <w:szCs w:val="22"/>
        </w:rPr>
        <w:t xml:space="preserve"> </w:t>
      </w:r>
      <w:r w:rsidRPr="00952BF8">
        <w:rPr>
          <w:rFonts w:ascii="Comic Sans MS" w:hAnsi="Comic Sans MS"/>
          <w:b/>
          <w:i/>
          <w:sz w:val="22"/>
          <w:szCs w:val="22"/>
        </w:rPr>
        <w:t>IS</w:t>
      </w:r>
      <w:r w:rsidRPr="00952BF8">
        <w:rPr>
          <w:rFonts w:ascii="Comic Sans MS" w:hAnsi="Comic Sans MS"/>
          <w:b/>
          <w:sz w:val="22"/>
          <w:szCs w:val="22"/>
        </w:rPr>
        <w:t xml:space="preserve"> communication!</w:t>
      </w:r>
    </w:p>
    <w:p w14:paraId="78BBAC13" w14:textId="17E9FAF3" w:rsidR="00404D3C" w:rsidRDefault="00404D3C" w:rsidP="00530A9B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ind w:left="1080" w:right="720"/>
        <w:rPr>
          <w:rFonts w:ascii="Comic Sans MS" w:hAnsi="Comic Sans MS"/>
          <w:sz w:val="22"/>
          <w:szCs w:val="22"/>
        </w:rPr>
      </w:pPr>
      <w:r w:rsidRPr="00952BF8">
        <w:rPr>
          <w:rFonts w:ascii="Comic Sans MS" w:hAnsi="Comic Sans MS"/>
          <w:sz w:val="22"/>
          <w:szCs w:val="22"/>
        </w:rPr>
        <w:t xml:space="preserve">Communication is </w:t>
      </w:r>
      <w:r w:rsidR="00530A9B" w:rsidRPr="00952BF8">
        <w:rPr>
          <w:rFonts w:ascii="Comic Sans MS" w:hAnsi="Comic Sans MS"/>
          <w:sz w:val="22"/>
          <w:szCs w:val="22"/>
        </w:rPr>
        <w:t xml:space="preserve">both </w:t>
      </w:r>
      <w:r w:rsidRPr="00952BF8">
        <w:rPr>
          <w:rFonts w:ascii="Comic Sans MS" w:hAnsi="Comic Sans MS"/>
          <w:sz w:val="22"/>
          <w:szCs w:val="22"/>
        </w:rPr>
        <w:t xml:space="preserve">a </w:t>
      </w:r>
      <w:r w:rsidR="00530A9B" w:rsidRPr="00952BF8">
        <w:rPr>
          <w:rFonts w:ascii="Comic Sans MS" w:hAnsi="Comic Sans MS"/>
          <w:sz w:val="22"/>
          <w:szCs w:val="22"/>
        </w:rPr>
        <w:t xml:space="preserve">skill and a </w:t>
      </w:r>
      <w:r w:rsidRPr="00952BF8">
        <w:rPr>
          <w:rFonts w:ascii="Comic Sans MS" w:hAnsi="Comic Sans MS"/>
          <w:sz w:val="22"/>
          <w:szCs w:val="22"/>
        </w:rPr>
        <w:t>sensorimotor experience</w:t>
      </w:r>
      <w:r w:rsidR="00530A9B" w:rsidRPr="00952BF8">
        <w:rPr>
          <w:rFonts w:ascii="Comic Sans MS" w:hAnsi="Comic Sans MS"/>
          <w:sz w:val="22"/>
          <w:szCs w:val="22"/>
        </w:rPr>
        <w:t>.</w:t>
      </w:r>
    </w:p>
    <w:p w14:paraId="2FCDF051" w14:textId="26D9EC32" w:rsidR="00952BF8" w:rsidRDefault="00952BF8" w:rsidP="00952BF8">
      <w:pPr>
        <w:pStyle w:val="ListParagraph"/>
        <w:numPr>
          <w:ilvl w:val="0"/>
          <w:numId w:val="1"/>
        </w:numPr>
        <w:tabs>
          <w:tab w:val="left" w:pos="1080"/>
        </w:tabs>
        <w:ind w:left="1080" w:righ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Early expression of “memories” will likely incorporate the movement and tactile aspects of the learner’s experience.</w:t>
      </w:r>
    </w:p>
    <w:p w14:paraId="1FDDAC55" w14:textId="77777777" w:rsidR="00952BF8" w:rsidRPr="00952BF8" w:rsidRDefault="00952BF8" w:rsidP="00952BF8">
      <w:pPr>
        <w:pStyle w:val="ListParagraph"/>
        <w:tabs>
          <w:tab w:val="left" w:pos="1080"/>
        </w:tabs>
        <w:ind w:left="1080" w:right="720"/>
        <w:rPr>
          <w:rFonts w:ascii="Comic Sans MS" w:hAnsi="Comic Sans MS"/>
          <w:sz w:val="16"/>
          <w:szCs w:val="16"/>
        </w:rPr>
      </w:pPr>
    </w:p>
    <w:p w14:paraId="4CF7F183" w14:textId="2B6DD696" w:rsidR="00404D3C" w:rsidRPr="00952BF8" w:rsidRDefault="00404D3C" w:rsidP="00952BF8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ind w:left="1080" w:right="720"/>
        <w:rPr>
          <w:rFonts w:ascii="Comic Sans MS" w:hAnsi="Comic Sans MS"/>
          <w:sz w:val="22"/>
          <w:szCs w:val="22"/>
        </w:rPr>
      </w:pPr>
      <w:r w:rsidRPr="00952BF8">
        <w:rPr>
          <w:rFonts w:ascii="Comic Sans MS" w:hAnsi="Comic Sans MS"/>
          <w:sz w:val="22"/>
          <w:szCs w:val="22"/>
        </w:rPr>
        <w:t xml:space="preserve">Everyone communicates!  Language is just </w:t>
      </w:r>
      <w:r w:rsidRPr="00952BF8">
        <w:rPr>
          <w:rFonts w:ascii="Comic Sans MS" w:hAnsi="Comic Sans MS"/>
          <w:i/>
          <w:sz w:val="22"/>
          <w:szCs w:val="22"/>
        </w:rPr>
        <w:t>one</w:t>
      </w:r>
      <w:r w:rsidRPr="00952BF8">
        <w:rPr>
          <w:rFonts w:ascii="Comic Sans MS" w:hAnsi="Comic Sans MS"/>
          <w:sz w:val="22"/>
          <w:szCs w:val="22"/>
        </w:rPr>
        <w:t xml:space="preserve"> means.</w:t>
      </w:r>
    </w:p>
    <w:p w14:paraId="52CFFC9A" w14:textId="3682CF5A" w:rsidR="003F4B7B" w:rsidRPr="00952BF8" w:rsidRDefault="00D04F6C" w:rsidP="003F4B7B">
      <w:pPr>
        <w:pStyle w:val="ListParagraph"/>
        <w:numPr>
          <w:ilvl w:val="0"/>
          <w:numId w:val="1"/>
        </w:numPr>
        <w:tabs>
          <w:tab w:val="left" w:pos="1080"/>
        </w:tabs>
        <w:ind w:left="1080" w:right="720"/>
        <w:rPr>
          <w:rFonts w:ascii="Comic Sans MS" w:hAnsi="Comic Sans MS"/>
          <w:sz w:val="22"/>
          <w:szCs w:val="22"/>
        </w:rPr>
      </w:pPr>
      <w:r w:rsidRPr="00952BF8">
        <w:rPr>
          <w:rFonts w:ascii="Comic Sans MS" w:hAnsi="Comic Sans MS"/>
          <w:sz w:val="22"/>
          <w:szCs w:val="22"/>
        </w:rPr>
        <w:t xml:space="preserve">For a learner who experiences multiple, complex disabilities, the way in which she </w:t>
      </w:r>
      <w:r w:rsidRPr="00952BF8">
        <w:rPr>
          <w:rFonts w:ascii="Comic Sans MS" w:hAnsi="Comic Sans MS"/>
          <w:i/>
          <w:sz w:val="22"/>
          <w:szCs w:val="22"/>
          <w:u w:val="single"/>
        </w:rPr>
        <w:t>receives</w:t>
      </w:r>
      <w:r w:rsidRPr="00952BF8">
        <w:rPr>
          <w:rFonts w:ascii="Comic Sans MS" w:hAnsi="Comic Sans MS"/>
          <w:sz w:val="22"/>
          <w:szCs w:val="22"/>
        </w:rPr>
        <w:t xml:space="preserve"> information </w:t>
      </w:r>
      <w:r w:rsidR="005D721A" w:rsidRPr="00952BF8">
        <w:rPr>
          <w:rFonts w:ascii="Comic Sans MS" w:hAnsi="Comic Sans MS"/>
          <w:sz w:val="22"/>
          <w:szCs w:val="22"/>
        </w:rPr>
        <w:t>might</w:t>
      </w:r>
      <w:r w:rsidRPr="00952BF8">
        <w:rPr>
          <w:rFonts w:ascii="Comic Sans MS" w:hAnsi="Comic Sans MS"/>
          <w:sz w:val="22"/>
          <w:szCs w:val="22"/>
        </w:rPr>
        <w:t xml:space="preserve"> be different from the way she </w:t>
      </w:r>
      <w:r w:rsidRPr="00952BF8">
        <w:rPr>
          <w:rFonts w:ascii="Comic Sans MS" w:hAnsi="Comic Sans MS"/>
          <w:i/>
          <w:sz w:val="22"/>
          <w:szCs w:val="22"/>
          <w:u w:val="single"/>
        </w:rPr>
        <w:t>expresses</w:t>
      </w:r>
      <w:r w:rsidRPr="00952BF8">
        <w:rPr>
          <w:rFonts w:ascii="Comic Sans MS" w:hAnsi="Comic Sans MS"/>
          <w:sz w:val="22"/>
          <w:szCs w:val="22"/>
        </w:rPr>
        <w:t xml:space="preserve"> information.</w:t>
      </w:r>
    </w:p>
    <w:p w14:paraId="707365B1" w14:textId="77777777" w:rsidR="00404D3C" w:rsidRPr="00952BF8" w:rsidRDefault="00404D3C" w:rsidP="00404D3C">
      <w:pPr>
        <w:pStyle w:val="ListParagraph"/>
        <w:tabs>
          <w:tab w:val="left" w:pos="1080"/>
        </w:tabs>
        <w:ind w:left="1080" w:right="720"/>
        <w:rPr>
          <w:rFonts w:ascii="Comic Sans MS" w:hAnsi="Comic Sans MS"/>
          <w:sz w:val="22"/>
          <w:szCs w:val="22"/>
        </w:rPr>
      </w:pPr>
    </w:p>
    <w:p w14:paraId="0AC70331" w14:textId="09BE9C00" w:rsidR="003F4B7B" w:rsidRPr="00404D3C" w:rsidRDefault="00404D3C" w:rsidP="00404D3C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ind w:left="1080" w:righ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Labels commonly used may be very confusing.</w:t>
      </w:r>
    </w:p>
    <w:p w14:paraId="0F8899DE" w14:textId="75F81DAD" w:rsidR="003F4B7B" w:rsidRPr="003F4B7B" w:rsidRDefault="00924FC4" w:rsidP="003F4B7B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ind w:left="1080" w:right="720"/>
        <w:rPr>
          <w:rFonts w:ascii="Comic Sans MS" w:hAnsi="Comic Sans MS"/>
          <w:sz w:val="22"/>
          <w:szCs w:val="22"/>
        </w:rPr>
      </w:pPr>
      <w:r w:rsidRPr="003F4B7B">
        <w:rPr>
          <w:rFonts w:ascii="Comic Sans MS" w:hAnsi="Comic Sans MS"/>
          <w:sz w:val="22"/>
          <w:szCs w:val="22"/>
        </w:rPr>
        <w:t xml:space="preserve">Do </w:t>
      </w:r>
      <w:r w:rsidRPr="003F4B7B">
        <w:rPr>
          <w:rFonts w:ascii="Comic Sans MS" w:hAnsi="Comic Sans MS"/>
          <w:i/>
          <w:sz w:val="22"/>
          <w:szCs w:val="22"/>
        </w:rPr>
        <w:t xml:space="preserve">with, </w:t>
      </w:r>
      <w:r w:rsidRPr="003F4B7B">
        <w:rPr>
          <w:rFonts w:ascii="Comic Sans MS" w:hAnsi="Comic Sans MS"/>
          <w:sz w:val="22"/>
          <w:szCs w:val="22"/>
        </w:rPr>
        <w:t xml:space="preserve">NOT </w:t>
      </w:r>
      <w:r w:rsidRPr="003F4B7B">
        <w:rPr>
          <w:rFonts w:ascii="Comic Sans MS" w:hAnsi="Comic Sans MS"/>
          <w:i/>
          <w:sz w:val="22"/>
          <w:szCs w:val="22"/>
        </w:rPr>
        <w:t>for….</w:t>
      </w:r>
    </w:p>
    <w:p w14:paraId="025AE0D7" w14:textId="41F54B43" w:rsidR="006C22BA" w:rsidRDefault="006C22BA" w:rsidP="003F4B7B">
      <w:pPr>
        <w:pStyle w:val="ListParagraph"/>
        <w:numPr>
          <w:ilvl w:val="0"/>
          <w:numId w:val="1"/>
        </w:numPr>
        <w:tabs>
          <w:tab w:val="left" w:pos="1080"/>
        </w:tabs>
        <w:ind w:left="1080" w:right="720"/>
        <w:rPr>
          <w:rFonts w:ascii="Comic Sans MS" w:hAnsi="Comic Sans MS"/>
          <w:sz w:val="22"/>
          <w:szCs w:val="22"/>
        </w:rPr>
      </w:pPr>
      <w:r w:rsidRPr="003F4B7B">
        <w:rPr>
          <w:rFonts w:ascii="Comic Sans MS" w:hAnsi="Comic Sans MS"/>
          <w:sz w:val="22"/>
          <w:szCs w:val="22"/>
        </w:rPr>
        <w:t>Proper positioning and supports are essential to communication facilitation.</w:t>
      </w:r>
    </w:p>
    <w:p w14:paraId="4302C778" w14:textId="77777777" w:rsidR="003F4B7B" w:rsidRPr="003F4B7B" w:rsidRDefault="003F4B7B" w:rsidP="003F4B7B">
      <w:pPr>
        <w:pStyle w:val="ListParagraph"/>
        <w:tabs>
          <w:tab w:val="left" w:pos="1080"/>
        </w:tabs>
        <w:ind w:left="1080" w:right="720"/>
        <w:rPr>
          <w:rFonts w:ascii="Comic Sans MS" w:hAnsi="Comic Sans MS"/>
          <w:sz w:val="16"/>
          <w:szCs w:val="16"/>
        </w:rPr>
      </w:pPr>
    </w:p>
    <w:p w14:paraId="33644395" w14:textId="10CC735E" w:rsidR="006C22BA" w:rsidRPr="003F4B7B" w:rsidRDefault="00D04F6C" w:rsidP="003F4B7B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ind w:left="1080" w:right="720"/>
        <w:rPr>
          <w:rFonts w:ascii="Comic Sans MS" w:hAnsi="Comic Sans MS"/>
          <w:sz w:val="22"/>
          <w:szCs w:val="22"/>
        </w:rPr>
      </w:pPr>
      <w:r w:rsidRPr="003F4B7B">
        <w:rPr>
          <w:rFonts w:ascii="Comic Sans MS" w:hAnsi="Comic Sans MS"/>
          <w:sz w:val="22"/>
          <w:szCs w:val="22"/>
        </w:rPr>
        <w:t>Maximize the learner’s sensory access.</w:t>
      </w:r>
    </w:p>
    <w:p w14:paraId="28818AF7" w14:textId="77777777" w:rsidR="006C22BA" w:rsidRPr="003F4B7B" w:rsidRDefault="005D721A" w:rsidP="003F4B7B">
      <w:pPr>
        <w:pStyle w:val="ListParagraph"/>
        <w:numPr>
          <w:ilvl w:val="0"/>
          <w:numId w:val="1"/>
        </w:numPr>
        <w:tabs>
          <w:tab w:val="left" w:pos="1080"/>
        </w:tabs>
        <w:ind w:left="1080" w:right="720"/>
        <w:rPr>
          <w:rFonts w:ascii="Comic Sans MS" w:hAnsi="Comic Sans MS"/>
          <w:sz w:val="22"/>
          <w:szCs w:val="22"/>
        </w:rPr>
      </w:pPr>
      <w:r w:rsidRPr="003F4B7B">
        <w:rPr>
          <w:rFonts w:ascii="Comic Sans MS" w:hAnsi="Comic Sans MS"/>
          <w:sz w:val="22"/>
          <w:szCs w:val="22"/>
        </w:rPr>
        <w:t>Teach multiple modes of communication!</w:t>
      </w:r>
    </w:p>
    <w:p w14:paraId="45BA22D8" w14:textId="0BC76BFA" w:rsidR="006C22BA" w:rsidRDefault="005D721A" w:rsidP="003F4B7B">
      <w:pPr>
        <w:pStyle w:val="ListParagraph"/>
        <w:tabs>
          <w:tab w:val="left" w:pos="1080"/>
        </w:tabs>
        <w:ind w:left="1080" w:right="720"/>
        <w:rPr>
          <w:rFonts w:ascii="Comic Sans MS" w:hAnsi="Comic Sans MS"/>
          <w:sz w:val="22"/>
          <w:szCs w:val="22"/>
        </w:rPr>
      </w:pPr>
      <w:r w:rsidRPr="003F4B7B">
        <w:rPr>
          <w:rFonts w:ascii="Comic Sans MS" w:hAnsi="Comic Sans MS"/>
          <w:sz w:val="22"/>
          <w:szCs w:val="22"/>
        </w:rPr>
        <w:t xml:space="preserve">(A </w:t>
      </w:r>
      <w:proofErr w:type="spellStart"/>
      <w:r w:rsidRPr="003F4B7B">
        <w:rPr>
          <w:rFonts w:ascii="Comic Sans MS" w:hAnsi="Comic Sans MS"/>
          <w:sz w:val="22"/>
          <w:szCs w:val="22"/>
        </w:rPr>
        <w:t>GoTalk</w:t>
      </w:r>
      <w:proofErr w:type="spellEnd"/>
      <w:r w:rsidR="003F4B7B">
        <w:rPr>
          <w:rFonts w:ascii="Comic Sans MS" w:hAnsi="Comic Sans MS"/>
          <w:sz w:val="22"/>
          <w:szCs w:val="22"/>
        </w:rPr>
        <w:t xml:space="preserve"> or Samsung Galaxy</w:t>
      </w:r>
      <w:r w:rsidRPr="003F4B7B">
        <w:rPr>
          <w:rFonts w:ascii="Comic Sans MS" w:hAnsi="Comic Sans MS"/>
          <w:sz w:val="22"/>
          <w:szCs w:val="22"/>
        </w:rPr>
        <w:t xml:space="preserve"> won’t “work” in the pool or bathtub!)</w:t>
      </w:r>
    </w:p>
    <w:p w14:paraId="73684CEF" w14:textId="77777777" w:rsidR="003F4B7B" w:rsidRPr="003F4B7B" w:rsidRDefault="003F4B7B" w:rsidP="003F4B7B">
      <w:pPr>
        <w:pStyle w:val="ListParagraph"/>
        <w:tabs>
          <w:tab w:val="left" w:pos="1080"/>
        </w:tabs>
        <w:ind w:left="1080" w:right="720"/>
        <w:rPr>
          <w:rFonts w:ascii="Comic Sans MS" w:hAnsi="Comic Sans MS"/>
          <w:sz w:val="16"/>
          <w:szCs w:val="16"/>
        </w:rPr>
      </w:pPr>
    </w:p>
    <w:p w14:paraId="3BD4F2B0" w14:textId="4EECAA43" w:rsidR="006C22BA" w:rsidRPr="003F4B7B" w:rsidRDefault="005D721A" w:rsidP="003F4B7B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ind w:left="1080" w:right="720"/>
        <w:rPr>
          <w:rFonts w:ascii="Comic Sans MS" w:hAnsi="Comic Sans MS"/>
          <w:sz w:val="22"/>
          <w:szCs w:val="22"/>
        </w:rPr>
      </w:pPr>
      <w:r w:rsidRPr="003F4B7B">
        <w:rPr>
          <w:rFonts w:ascii="Comic Sans MS" w:hAnsi="Comic Sans MS"/>
          <w:sz w:val="22"/>
          <w:szCs w:val="22"/>
        </w:rPr>
        <w:t>Observe and focus.</w:t>
      </w:r>
    </w:p>
    <w:p w14:paraId="07D690D3" w14:textId="3A11D15F" w:rsidR="006C22BA" w:rsidRPr="003F4B7B" w:rsidRDefault="005D721A" w:rsidP="00530A9B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ind w:left="1080" w:right="720"/>
        <w:rPr>
          <w:rFonts w:ascii="Comic Sans MS" w:hAnsi="Comic Sans MS"/>
          <w:sz w:val="22"/>
          <w:szCs w:val="22"/>
        </w:rPr>
      </w:pPr>
      <w:r w:rsidRPr="003F4B7B">
        <w:rPr>
          <w:rFonts w:ascii="Comic Sans MS" w:hAnsi="Comic Sans MS"/>
          <w:sz w:val="22"/>
          <w:szCs w:val="22"/>
        </w:rPr>
        <w:t>WAIT!   (“Patience is a virtue.”)</w:t>
      </w:r>
    </w:p>
    <w:p w14:paraId="0EF35418" w14:textId="57B6AFAC" w:rsidR="006C22BA" w:rsidRPr="003F4B7B" w:rsidRDefault="005D721A" w:rsidP="00530A9B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ind w:left="1080" w:right="720"/>
        <w:rPr>
          <w:rFonts w:ascii="Comic Sans MS" w:hAnsi="Comic Sans MS"/>
          <w:sz w:val="22"/>
          <w:szCs w:val="22"/>
        </w:rPr>
      </w:pPr>
      <w:r w:rsidRPr="003F4B7B">
        <w:rPr>
          <w:rFonts w:ascii="Comic Sans MS" w:hAnsi="Comic Sans MS"/>
          <w:sz w:val="22"/>
          <w:szCs w:val="22"/>
        </w:rPr>
        <w:t>Body language is a two-way street.</w:t>
      </w:r>
    </w:p>
    <w:p w14:paraId="1B5202AD" w14:textId="23F98220" w:rsidR="00924FC4" w:rsidRDefault="00924FC4" w:rsidP="00530A9B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ind w:left="1080" w:right="720" w:hanging="450"/>
        <w:rPr>
          <w:rFonts w:ascii="Comic Sans MS" w:hAnsi="Comic Sans MS"/>
          <w:sz w:val="22"/>
          <w:szCs w:val="22"/>
        </w:rPr>
      </w:pPr>
      <w:r w:rsidRPr="003F4B7B">
        <w:rPr>
          <w:rFonts w:ascii="Comic Sans MS" w:hAnsi="Comic Sans MS"/>
          <w:sz w:val="22"/>
          <w:szCs w:val="22"/>
        </w:rPr>
        <w:t xml:space="preserve">Model the </w:t>
      </w:r>
      <w:r w:rsidRPr="003F4B7B">
        <w:rPr>
          <w:rFonts w:ascii="Comic Sans MS" w:hAnsi="Comic Sans MS"/>
          <w:i/>
          <w:sz w:val="22"/>
          <w:szCs w:val="22"/>
          <w:u w:val="single"/>
        </w:rPr>
        <w:t>use</w:t>
      </w:r>
      <w:r w:rsidRPr="003F4B7B">
        <w:rPr>
          <w:rFonts w:ascii="Comic Sans MS" w:hAnsi="Comic Sans MS"/>
          <w:sz w:val="22"/>
          <w:szCs w:val="22"/>
        </w:rPr>
        <w:t xml:space="preserve"> of a </w:t>
      </w:r>
      <w:r w:rsidRPr="003F4B7B">
        <w:rPr>
          <w:rFonts w:ascii="Comic Sans MS" w:hAnsi="Comic Sans MS"/>
          <w:sz w:val="22"/>
          <w:szCs w:val="22"/>
          <w:u w:val="single"/>
        </w:rPr>
        <w:t>learner’s</w:t>
      </w:r>
      <w:r w:rsidRPr="003F4B7B">
        <w:rPr>
          <w:rFonts w:ascii="Comic Sans MS" w:hAnsi="Comic Sans MS"/>
          <w:sz w:val="22"/>
          <w:szCs w:val="22"/>
        </w:rPr>
        <w:t xml:space="preserve"> communication modes.</w:t>
      </w:r>
    </w:p>
    <w:p w14:paraId="5C837222" w14:textId="77777777" w:rsidR="00404D3C" w:rsidRDefault="00924FC4" w:rsidP="00530A9B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ind w:left="1080" w:right="720" w:hanging="450"/>
        <w:rPr>
          <w:rFonts w:ascii="Comic Sans MS" w:hAnsi="Comic Sans MS"/>
          <w:sz w:val="22"/>
          <w:szCs w:val="22"/>
        </w:rPr>
      </w:pPr>
      <w:r w:rsidRPr="00404D3C">
        <w:rPr>
          <w:rFonts w:ascii="Comic Sans MS" w:hAnsi="Comic Sans MS"/>
          <w:sz w:val="22"/>
          <w:szCs w:val="22"/>
        </w:rPr>
        <w:t xml:space="preserve">Communication is the </w:t>
      </w:r>
      <w:r w:rsidRPr="00404D3C">
        <w:rPr>
          <w:rFonts w:ascii="Comic Sans MS" w:hAnsi="Comic Sans MS"/>
          <w:i/>
          <w:sz w:val="22"/>
          <w:szCs w:val="22"/>
        </w:rPr>
        <w:t>foundation</w:t>
      </w:r>
      <w:r w:rsidRPr="00404D3C">
        <w:rPr>
          <w:rFonts w:ascii="Comic Sans MS" w:hAnsi="Comic Sans MS"/>
          <w:sz w:val="22"/>
          <w:szCs w:val="22"/>
        </w:rPr>
        <w:t xml:space="preserve"> for literacy skills.</w:t>
      </w:r>
    </w:p>
    <w:p w14:paraId="3360FFDA" w14:textId="39BE5945" w:rsidR="00425260" w:rsidRPr="00404D3C" w:rsidRDefault="00425260" w:rsidP="003F4B7B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ind w:left="1080" w:right="720" w:hanging="450"/>
        <w:rPr>
          <w:rFonts w:ascii="Comic Sans MS" w:hAnsi="Comic Sans MS"/>
          <w:sz w:val="22"/>
          <w:szCs w:val="22"/>
        </w:rPr>
      </w:pPr>
      <w:r w:rsidRPr="00404D3C">
        <w:rPr>
          <w:rFonts w:ascii="Comic Sans MS" w:hAnsi="Comic Sans MS"/>
          <w:sz w:val="22"/>
          <w:szCs w:val="22"/>
        </w:rPr>
        <w:t xml:space="preserve">Today </w:t>
      </w:r>
      <w:r w:rsidRPr="00404D3C">
        <w:rPr>
          <w:rFonts w:ascii="Comic Sans MS" w:hAnsi="Comic Sans MS"/>
          <w:i/>
          <w:sz w:val="22"/>
          <w:szCs w:val="22"/>
        </w:rPr>
        <w:t>affects</w:t>
      </w:r>
      <w:r w:rsidRPr="00404D3C">
        <w:rPr>
          <w:rFonts w:ascii="Comic Sans MS" w:hAnsi="Comic Sans MS"/>
          <w:sz w:val="22"/>
          <w:szCs w:val="22"/>
        </w:rPr>
        <w:t xml:space="preserve"> tomorrow, but doesn’t </w:t>
      </w:r>
      <w:r w:rsidRPr="00404D3C">
        <w:rPr>
          <w:rFonts w:ascii="Comic Sans MS" w:hAnsi="Comic Sans MS"/>
          <w:i/>
          <w:sz w:val="22"/>
          <w:szCs w:val="22"/>
        </w:rPr>
        <w:t>predict</w:t>
      </w:r>
      <w:r w:rsidRPr="00404D3C">
        <w:rPr>
          <w:rFonts w:ascii="Comic Sans MS" w:hAnsi="Comic Sans MS"/>
          <w:sz w:val="22"/>
          <w:szCs w:val="22"/>
        </w:rPr>
        <w:t xml:space="preserve"> it!</w:t>
      </w:r>
    </w:p>
    <w:p w14:paraId="2B441441" w14:textId="28B93759" w:rsidR="00425260" w:rsidRPr="003F4B7B" w:rsidRDefault="00425260" w:rsidP="003F4B7B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ind w:left="1080" w:right="720" w:hanging="450"/>
        <w:rPr>
          <w:rFonts w:ascii="Comic Sans MS" w:hAnsi="Comic Sans MS"/>
          <w:sz w:val="22"/>
          <w:szCs w:val="22"/>
        </w:rPr>
      </w:pPr>
      <w:r w:rsidRPr="003F4B7B">
        <w:rPr>
          <w:rFonts w:ascii="Comic Sans MS" w:hAnsi="Comic Sans MS"/>
          <w:sz w:val="22"/>
          <w:szCs w:val="22"/>
        </w:rPr>
        <w:t xml:space="preserve">It’s </w:t>
      </w:r>
      <w:r w:rsidRPr="003F4B7B">
        <w:rPr>
          <w:rFonts w:ascii="Comic Sans MS" w:hAnsi="Comic Sans MS"/>
          <w:i/>
          <w:sz w:val="22"/>
          <w:szCs w:val="22"/>
        </w:rPr>
        <w:t>NEVER</w:t>
      </w:r>
      <w:r w:rsidRPr="003F4B7B">
        <w:rPr>
          <w:rFonts w:ascii="Comic Sans MS" w:hAnsi="Comic Sans MS"/>
          <w:sz w:val="22"/>
          <w:szCs w:val="22"/>
        </w:rPr>
        <w:t xml:space="preserve"> too late to begin…</w:t>
      </w:r>
    </w:p>
    <w:p w14:paraId="076D160B" w14:textId="77777777" w:rsidR="00404D3C" w:rsidRPr="00952BF8" w:rsidRDefault="00404D3C" w:rsidP="00404D3C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ind w:left="1080" w:right="720" w:hanging="450"/>
        <w:rPr>
          <w:rFonts w:ascii="Comic Sans MS" w:hAnsi="Comic Sans MS"/>
          <w:b/>
          <w:sz w:val="22"/>
          <w:szCs w:val="22"/>
        </w:rPr>
      </w:pPr>
      <w:r w:rsidRPr="00952BF8">
        <w:rPr>
          <w:rFonts w:ascii="Comic Sans MS" w:hAnsi="Comic Sans MS"/>
          <w:b/>
          <w:sz w:val="22"/>
          <w:szCs w:val="22"/>
        </w:rPr>
        <w:t>NOTHING IS FREE!</w:t>
      </w:r>
    </w:p>
    <w:p w14:paraId="2939C827" w14:textId="77777777" w:rsidR="00404D3C" w:rsidRDefault="00404D3C" w:rsidP="00404D3C">
      <w:pPr>
        <w:pStyle w:val="ListParagraph"/>
        <w:tabs>
          <w:tab w:val="left" w:pos="1080"/>
        </w:tabs>
        <w:spacing w:line="360" w:lineRule="auto"/>
        <w:ind w:left="1080" w:right="720"/>
        <w:rPr>
          <w:rFonts w:ascii="Comic Sans MS" w:hAnsi="Comic Sans MS"/>
          <w:sz w:val="22"/>
          <w:szCs w:val="22"/>
        </w:rPr>
      </w:pPr>
    </w:p>
    <w:p w14:paraId="4A0950F9" w14:textId="77777777" w:rsidR="00952BF8" w:rsidRPr="00404D3C" w:rsidRDefault="00952BF8" w:rsidP="00404D3C">
      <w:pPr>
        <w:pStyle w:val="ListParagraph"/>
        <w:tabs>
          <w:tab w:val="left" w:pos="1080"/>
        </w:tabs>
        <w:spacing w:line="360" w:lineRule="auto"/>
        <w:ind w:left="1080" w:right="720"/>
        <w:rPr>
          <w:rFonts w:ascii="Comic Sans MS" w:hAnsi="Comic Sans MS"/>
          <w:sz w:val="22"/>
          <w:szCs w:val="22"/>
        </w:rPr>
      </w:pPr>
    </w:p>
    <w:p w14:paraId="360D2A2C" w14:textId="027C9E7F" w:rsidR="00371447" w:rsidRPr="003F4B7B" w:rsidRDefault="00371447" w:rsidP="00404D3C">
      <w:pPr>
        <w:tabs>
          <w:tab w:val="left" w:pos="1080"/>
        </w:tabs>
        <w:ind w:right="720"/>
        <w:rPr>
          <w:rFonts w:ascii="Comic Sans MS" w:hAnsi="Comic Sans MS"/>
          <w:sz w:val="22"/>
          <w:szCs w:val="22"/>
        </w:rPr>
      </w:pPr>
    </w:p>
    <w:p w14:paraId="65D3D981" w14:textId="453596BC" w:rsidR="00371447" w:rsidRPr="003F4B7B" w:rsidRDefault="00371447" w:rsidP="00371447">
      <w:pPr>
        <w:ind w:left="-450"/>
        <w:rPr>
          <w:rFonts w:ascii="Comic Sans MS" w:hAnsi="Comic Sans MS"/>
          <w:sz w:val="22"/>
          <w:szCs w:val="22"/>
        </w:rPr>
      </w:pPr>
      <w:r w:rsidRPr="003F4B7B">
        <w:rPr>
          <w:rFonts w:ascii="Comic Sans MS" w:hAnsi="Comic Sans MS"/>
          <w:sz w:val="22"/>
          <w:szCs w:val="22"/>
        </w:rPr>
        <w:t>(</w:t>
      </w:r>
      <w:r w:rsidRPr="003F4B7B">
        <w:rPr>
          <w:rFonts w:ascii="Comic Sans MS" w:hAnsi="Comic Sans MS"/>
          <w:sz w:val="22"/>
          <w:szCs w:val="22"/>
          <w:u w:val="single"/>
        </w:rPr>
        <w:t>Adapted from</w:t>
      </w:r>
      <w:r w:rsidRPr="003F4B7B">
        <w:rPr>
          <w:rFonts w:ascii="Comic Sans MS" w:hAnsi="Comic Sans MS"/>
          <w:sz w:val="22"/>
          <w:szCs w:val="22"/>
        </w:rPr>
        <w:t xml:space="preserve">:  </w:t>
      </w:r>
      <w:proofErr w:type="spellStart"/>
      <w:r w:rsidRPr="003F4B7B">
        <w:rPr>
          <w:rFonts w:ascii="Comic Sans MS" w:hAnsi="Comic Sans MS"/>
          <w:sz w:val="22"/>
          <w:szCs w:val="22"/>
        </w:rPr>
        <w:t>Rafalowski</w:t>
      </w:r>
      <w:proofErr w:type="spellEnd"/>
      <w:r w:rsidRPr="003F4B7B">
        <w:rPr>
          <w:rFonts w:ascii="Comic Sans MS" w:hAnsi="Comic Sans MS"/>
          <w:sz w:val="22"/>
          <w:szCs w:val="22"/>
        </w:rPr>
        <w:t xml:space="preserve"> Welch, T. (2012, June). NC Family Deaf-Blind Conference.)</w:t>
      </w:r>
    </w:p>
    <w:sectPr w:rsidR="00371447" w:rsidRPr="003F4B7B" w:rsidSect="003F4B7B">
      <w:headerReference w:type="default" r:id="rId7"/>
      <w:pgSz w:w="12240" w:h="15840"/>
      <w:pgMar w:top="1152" w:right="180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E3509" w14:textId="77777777" w:rsidR="009D0F44" w:rsidRDefault="009D0F44" w:rsidP="006C22BA">
      <w:r>
        <w:separator/>
      </w:r>
    </w:p>
  </w:endnote>
  <w:endnote w:type="continuationSeparator" w:id="0">
    <w:p w14:paraId="1E8C301F" w14:textId="77777777" w:rsidR="009D0F44" w:rsidRDefault="009D0F44" w:rsidP="006C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59525" w14:textId="77777777" w:rsidR="009D0F44" w:rsidRDefault="009D0F44" w:rsidP="006C22BA">
      <w:r>
        <w:separator/>
      </w:r>
    </w:p>
  </w:footnote>
  <w:footnote w:type="continuationSeparator" w:id="0">
    <w:p w14:paraId="25039069" w14:textId="77777777" w:rsidR="009D0F44" w:rsidRDefault="009D0F44" w:rsidP="006C2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5F5C1" w14:textId="77777777" w:rsidR="00530A9B" w:rsidRDefault="00530A9B" w:rsidP="006C22BA">
    <w:pPr>
      <w:pStyle w:val="Header"/>
      <w:tabs>
        <w:tab w:val="clear" w:pos="8640"/>
        <w:tab w:val="right" w:pos="9360"/>
      </w:tabs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  <w:t>Bashinski</w:t>
    </w:r>
  </w:p>
  <w:p w14:paraId="43C1E479" w14:textId="798E8F23" w:rsidR="00530A9B" w:rsidRPr="006C22BA" w:rsidRDefault="00530A9B" w:rsidP="006C22BA">
    <w:pPr>
      <w:pStyle w:val="Header"/>
      <w:tabs>
        <w:tab w:val="clear" w:pos="8640"/>
        <w:tab w:val="right" w:pos="9360"/>
      </w:tabs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  <w:t>June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76A24"/>
    <w:multiLevelType w:val="hybridMultilevel"/>
    <w:tmpl w:val="69322B00"/>
    <w:lvl w:ilvl="0" w:tplc="0409000F">
      <w:start w:val="1"/>
      <w:numFmt w:val="decimal"/>
      <w:lvlText w:val="%1."/>
      <w:lvlJc w:val="left"/>
      <w:pPr>
        <w:ind w:left="1987" w:hanging="360"/>
      </w:p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" w15:restartNumberingAfterBreak="0">
    <w:nsid w:val="52B77FEF"/>
    <w:multiLevelType w:val="hybridMultilevel"/>
    <w:tmpl w:val="69322B00"/>
    <w:lvl w:ilvl="0" w:tplc="0409000F">
      <w:start w:val="1"/>
      <w:numFmt w:val="decimal"/>
      <w:lvlText w:val="%1."/>
      <w:lvlJc w:val="left"/>
      <w:pPr>
        <w:ind w:left="1987" w:hanging="360"/>
      </w:p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BA"/>
    <w:rsid w:val="00001230"/>
    <w:rsid w:val="001461FD"/>
    <w:rsid w:val="001D6B97"/>
    <w:rsid w:val="00371447"/>
    <w:rsid w:val="003F4B7B"/>
    <w:rsid w:val="00404D3C"/>
    <w:rsid w:val="00425260"/>
    <w:rsid w:val="00454BA3"/>
    <w:rsid w:val="00530A9B"/>
    <w:rsid w:val="005D721A"/>
    <w:rsid w:val="00610D2C"/>
    <w:rsid w:val="006C22BA"/>
    <w:rsid w:val="008305DC"/>
    <w:rsid w:val="00866009"/>
    <w:rsid w:val="00924FC4"/>
    <w:rsid w:val="00952BF8"/>
    <w:rsid w:val="009D0F44"/>
    <w:rsid w:val="00AF55DF"/>
    <w:rsid w:val="00D04F6C"/>
    <w:rsid w:val="00D61EE9"/>
    <w:rsid w:val="00F71852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EBBDDC"/>
  <w14:defaultImageDpi w14:val="300"/>
  <w15:docId w15:val="{AFA459BC-80A4-5A40-BAD5-42573A28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2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2B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2B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2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Bashinski</dc:creator>
  <cp:keywords/>
  <dc:description/>
  <cp:lastModifiedBy>Kim</cp:lastModifiedBy>
  <cp:revision>2</cp:revision>
  <dcterms:created xsi:type="dcterms:W3CDTF">2021-04-13T20:28:00Z</dcterms:created>
  <dcterms:modified xsi:type="dcterms:W3CDTF">2021-04-13T20:28:00Z</dcterms:modified>
</cp:coreProperties>
</file>